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1B" w:rsidRPr="00AB4E96" w:rsidRDefault="00C12D1B" w:rsidP="00C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96">
        <w:rPr>
          <w:rFonts w:ascii="Times New Roman" w:hAnsi="Times New Roman" w:cs="Times New Roman"/>
          <w:b/>
          <w:sz w:val="28"/>
          <w:szCs w:val="28"/>
        </w:rPr>
        <w:t>Список для чтения</w:t>
      </w:r>
    </w:p>
    <w:p w:rsidR="00C12D1B" w:rsidRPr="00AB4E96" w:rsidRDefault="00C12D1B" w:rsidP="00C12D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E9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B4E96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C12D1B" w:rsidRDefault="00C12D1B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«Господин из Сан-Франциско», «Чистый понедельник», </w:t>
      </w:r>
      <w:r w:rsidR="005A4D03">
        <w:rPr>
          <w:rFonts w:ascii="Times New Roman" w:hAnsi="Times New Roman" w:cs="Times New Roman"/>
          <w:sz w:val="24"/>
          <w:szCs w:val="24"/>
        </w:rPr>
        <w:t>«Лёгкое дыхание»</w:t>
      </w:r>
    </w:p>
    <w:p w:rsidR="00C12D1B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А.И. Куприн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«Олеся», «Гранатовый браслет» (дополнительно «Поединок»</w:t>
      </w:r>
      <w:r w:rsidR="004632CC">
        <w:rPr>
          <w:rFonts w:ascii="Times New Roman" w:hAnsi="Times New Roman" w:cs="Times New Roman"/>
          <w:sz w:val="24"/>
          <w:szCs w:val="24"/>
        </w:rPr>
        <w:t>)</w:t>
      </w:r>
    </w:p>
    <w:p w:rsidR="004632CC" w:rsidRDefault="004632CC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Андреев. «Иуда Искариот»</w:t>
      </w:r>
    </w:p>
    <w:p w:rsidR="005C127F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«На дне» </w:t>
      </w:r>
    </w:p>
    <w:p w:rsidR="005C127F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Шолохов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«Донские рассказы» (3-4 на выбор. Дополнительно - «Тихий Дон»)</w:t>
      </w:r>
    </w:p>
    <w:p w:rsidR="004632CC" w:rsidRDefault="004632CC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Бабель. «Конармия» (2-3 рассказа)</w:t>
      </w:r>
    </w:p>
    <w:p w:rsidR="005C127F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Булгаков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</w:p>
    <w:p w:rsidR="005C127F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Платонов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«Котлован»</w:t>
      </w:r>
    </w:p>
    <w:p w:rsidR="005C127F" w:rsidRDefault="005C127F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Солженицын</w:t>
      </w:r>
      <w:r w:rsidR="004632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«Один день Ивана Денисовича»,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двор» (дополнительно «Архипелаг ГУ</w:t>
      </w:r>
      <w:r w:rsidR="008D41E3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АГ»)</w:t>
      </w:r>
    </w:p>
    <w:p w:rsidR="00BD4E21" w:rsidRDefault="00BD4E21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Фадеев «Молодая гвардия»</w:t>
      </w:r>
    </w:p>
    <w:p w:rsidR="004632CC" w:rsidRDefault="004632CC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Распутин. «Прощание с Матёрой»</w:t>
      </w:r>
    </w:p>
    <w:p w:rsidR="004632CC" w:rsidRDefault="004632CC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Астафьев. «Царь-рыба»</w:t>
      </w:r>
    </w:p>
    <w:p w:rsidR="004632CC" w:rsidRDefault="004632CC" w:rsidP="00C12D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Шукшин 2-3 рассказа</w:t>
      </w:r>
    </w:p>
    <w:p w:rsidR="005C127F" w:rsidRDefault="005C127F" w:rsidP="005C12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4632CC" w:rsidRDefault="004632CC" w:rsidP="005C12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Замятин «Мы»</w:t>
      </w:r>
    </w:p>
    <w:p w:rsidR="005C127F" w:rsidRPr="00AB4E96" w:rsidRDefault="005C127F" w:rsidP="005C12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Б.Л. Пастернак «Доктор Живаго»</w:t>
      </w:r>
    </w:p>
    <w:p w:rsidR="00AB4E96" w:rsidRDefault="00AB4E96" w:rsidP="00AB4E96">
      <w:pPr>
        <w:ind w:left="360"/>
      </w:pPr>
    </w:p>
    <w:sectPr w:rsidR="00AB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61A"/>
    <w:multiLevelType w:val="hybridMultilevel"/>
    <w:tmpl w:val="0E56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2F35"/>
    <w:multiLevelType w:val="hybridMultilevel"/>
    <w:tmpl w:val="0E56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73"/>
    <w:rsid w:val="00176394"/>
    <w:rsid w:val="004632CC"/>
    <w:rsid w:val="005A4D03"/>
    <w:rsid w:val="005C127F"/>
    <w:rsid w:val="00833B73"/>
    <w:rsid w:val="008D41E3"/>
    <w:rsid w:val="00AB4E96"/>
    <w:rsid w:val="00BD4E21"/>
    <w:rsid w:val="00C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118F"/>
  <w15:docId w15:val="{754C51C7-E5CB-46C0-887E-CCE8F472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Дериглазова ЕА</cp:lastModifiedBy>
  <cp:revision>5</cp:revision>
  <dcterms:created xsi:type="dcterms:W3CDTF">2020-06-01T08:27:00Z</dcterms:created>
  <dcterms:modified xsi:type="dcterms:W3CDTF">2025-05-19T11:23:00Z</dcterms:modified>
</cp:coreProperties>
</file>