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91" w:rsidRDefault="00456591" w:rsidP="006F51C0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olor w:val="000000" w:themeColor="text1"/>
          <w:w w:val="100"/>
        </w:rPr>
      </w:pPr>
      <w:r w:rsidRPr="00456591">
        <w:rPr>
          <w:rFonts w:eastAsia="Calibri"/>
          <w:b/>
          <w:bCs/>
          <w:color w:val="000000" w:themeColor="text1"/>
          <w:w w:val="100"/>
        </w:rPr>
        <w:t>Спецификация</w:t>
      </w:r>
    </w:p>
    <w:p w:rsidR="006F51C0" w:rsidRPr="00ED0BD1" w:rsidRDefault="006F51C0" w:rsidP="006F51C0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olor w:val="000000" w:themeColor="text1"/>
          <w:w w:val="100"/>
        </w:rPr>
      </w:pPr>
      <w:r w:rsidRPr="00ED0BD1">
        <w:rPr>
          <w:rFonts w:eastAsia="Calibri"/>
          <w:b/>
          <w:bCs/>
          <w:color w:val="000000" w:themeColor="text1"/>
          <w:w w:val="100"/>
        </w:rPr>
        <w:t>Контрольно-измерительны</w:t>
      </w:r>
      <w:r w:rsidR="00456591">
        <w:rPr>
          <w:rFonts w:eastAsia="Calibri"/>
          <w:b/>
          <w:bCs/>
          <w:color w:val="000000" w:themeColor="text1"/>
          <w:w w:val="100"/>
        </w:rPr>
        <w:t>х</w:t>
      </w:r>
      <w:r w:rsidRPr="00ED0BD1">
        <w:rPr>
          <w:rFonts w:eastAsia="Calibri"/>
          <w:b/>
          <w:bCs/>
          <w:color w:val="000000" w:themeColor="text1"/>
          <w:w w:val="100"/>
        </w:rPr>
        <w:t xml:space="preserve"> материал</w:t>
      </w:r>
      <w:r w:rsidR="00456591">
        <w:rPr>
          <w:rFonts w:eastAsia="Calibri"/>
          <w:b/>
          <w:bCs/>
          <w:color w:val="000000" w:themeColor="text1"/>
          <w:w w:val="100"/>
        </w:rPr>
        <w:t>ов</w:t>
      </w:r>
      <w:r w:rsidRPr="00ED0BD1">
        <w:rPr>
          <w:rFonts w:eastAsia="Calibri"/>
          <w:b/>
          <w:bCs/>
          <w:color w:val="000000" w:themeColor="text1"/>
          <w:w w:val="100"/>
        </w:rPr>
        <w:t xml:space="preserve"> для проведения </w:t>
      </w:r>
    </w:p>
    <w:p w:rsidR="00D315D3" w:rsidRPr="00ED0BD1" w:rsidRDefault="00ED0BD1" w:rsidP="009849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</w:rPr>
      </w:pPr>
      <w:r w:rsidRPr="00ED0BD1">
        <w:rPr>
          <w:rFonts w:eastAsia="Calibri"/>
          <w:b/>
          <w:bCs/>
          <w:color w:val="000000" w:themeColor="text1"/>
          <w:w w:val="100"/>
        </w:rPr>
        <w:t>промежуточной аттестации</w:t>
      </w:r>
      <w:r w:rsidR="00277251" w:rsidRPr="00ED0BD1">
        <w:rPr>
          <w:rFonts w:eastAsia="Calibri"/>
          <w:b/>
          <w:bCs/>
          <w:color w:val="000000" w:themeColor="text1"/>
          <w:w w:val="100"/>
        </w:rPr>
        <w:t xml:space="preserve"> по учебному предмету «Русский язык» </w:t>
      </w: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</w:rPr>
      </w:pPr>
    </w:p>
    <w:p w:rsidR="00456591" w:rsidRPr="001904C4" w:rsidRDefault="00456591" w:rsidP="00456591">
      <w:pPr>
        <w:pStyle w:val="ad"/>
        <w:rPr>
          <w:bCs/>
          <w:i w:val="0"/>
          <w:sz w:val="24"/>
          <w:szCs w:val="24"/>
        </w:rPr>
      </w:pPr>
      <w:r w:rsidRPr="001904C4">
        <w:rPr>
          <w:b/>
          <w:bCs/>
          <w:i w:val="0"/>
          <w:sz w:val="24"/>
          <w:szCs w:val="24"/>
        </w:rPr>
        <w:t xml:space="preserve">Класс: </w:t>
      </w:r>
      <w:r>
        <w:rPr>
          <w:bCs/>
          <w:i w:val="0"/>
          <w:sz w:val="24"/>
          <w:szCs w:val="24"/>
        </w:rPr>
        <w:t>9</w:t>
      </w:r>
      <w:r w:rsidRPr="001904C4">
        <w:rPr>
          <w:bCs/>
          <w:i w:val="0"/>
          <w:sz w:val="24"/>
          <w:szCs w:val="24"/>
        </w:rPr>
        <w:t xml:space="preserve"> класс</w:t>
      </w:r>
    </w:p>
    <w:p w:rsidR="00456591" w:rsidRPr="001904C4" w:rsidRDefault="00456591" w:rsidP="00456591">
      <w:pPr>
        <w:pStyle w:val="ad"/>
        <w:rPr>
          <w:bCs/>
          <w:i w:val="0"/>
          <w:sz w:val="24"/>
          <w:szCs w:val="24"/>
        </w:rPr>
      </w:pPr>
      <w:r w:rsidRPr="001904C4">
        <w:rPr>
          <w:b/>
          <w:bCs/>
          <w:i w:val="0"/>
          <w:sz w:val="24"/>
          <w:szCs w:val="24"/>
        </w:rPr>
        <w:t xml:space="preserve">Уровень: </w:t>
      </w:r>
      <w:r w:rsidRPr="001904C4">
        <w:rPr>
          <w:bCs/>
          <w:i w:val="0"/>
          <w:sz w:val="24"/>
          <w:szCs w:val="24"/>
        </w:rPr>
        <w:t>базовый</w:t>
      </w:r>
    </w:p>
    <w:p w:rsidR="00456591" w:rsidRPr="001904C4" w:rsidRDefault="00456591" w:rsidP="00456591">
      <w:pPr>
        <w:pStyle w:val="ad"/>
        <w:rPr>
          <w:bCs/>
          <w:i w:val="0"/>
          <w:sz w:val="24"/>
          <w:szCs w:val="24"/>
        </w:rPr>
      </w:pPr>
      <w:r w:rsidRPr="001904C4">
        <w:rPr>
          <w:b/>
          <w:bCs/>
          <w:i w:val="0"/>
          <w:sz w:val="24"/>
          <w:szCs w:val="24"/>
        </w:rPr>
        <w:t xml:space="preserve">Форма тематической проверочной работы: </w:t>
      </w:r>
      <w:r>
        <w:rPr>
          <w:bCs/>
          <w:i w:val="0"/>
          <w:sz w:val="24"/>
          <w:szCs w:val="24"/>
        </w:rPr>
        <w:t>стандартизированная контрольная работа</w:t>
      </w:r>
    </w:p>
    <w:p w:rsidR="00456591" w:rsidRDefault="00456591" w:rsidP="00456591">
      <w:pPr>
        <w:spacing w:after="0" w:line="240" w:lineRule="auto"/>
        <w:jc w:val="both"/>
      </w:pPr>
      <w:r w:rsidRPr="002E7AF4">
        <w:rPr>
          <w:b/>
          <w:bCs/>
        </w:rPr>
        <w:t>Тема работы:</w:t>
      </w:r>
      <w:r w:rsidRPr="002E7AF4">
        <w:rPr>
          <w:b/>
          <w:szCs w:val="28"/>
        </w:rPr>
        <w:t xml:space="preserve"> </w:t>
      </w:r>
      <w:r>
        <w:t>Промежуточная аттестация за курс 9 класса</w:t>
      </w:r>
    </w:p>
    <w:p w:rsidR="00456591" w:rsidRPr="001904C4" w:rsidRDefault="00456591" w:rsidP="00456591">
      <w:pPr>
        <w:spacing w:after="0" w:line="240" w:lineRule="auto"/>
        <w:jc w:val="both"/>
      </w:pPr>
      <w:r w:rsidRPr="002E7AF4">
        <w:rPr>
          <w:b/>
          <w:bCs/>
        </w:rPr>
        <w:t>Цель работы</w:t>
      </w:r>
      <w:r w:rsidRPr="001904C4">
        <w:rPr>
          <w:b/>
          <w:bCs/>
          <w:i/>
        </w:rPr>
        <w:t xml:space="preserve">: </w:t>
      </w:r>
      <w:r w:rsidRPr="00456591">
        <w:rPr>
          <w:bCs/>
        </w:rPr>
        <w:t>Оценка уровня подготовки обучающихся 9 класса по русскому языку в соответствии с планируемыми результатами основного общего образования, представленными в Федеральном государственном образовательном стандарте основного общего образования.</w:t>
      </w:r>
    </w:p>
    <w:p w:rsidR="00456591" w:rsidRPr="001904C4" w:rsidRDefault="00456591" w:rsidP="00456591">
      <w:pPr>
        <w:spacing w:after="0" w:line="240" w:lineRule="auto"/>
        <w:jc w:val="both"/>
        <w:rPr>
          <w:b/>
        </w:rPr>
      </w:pPr>
      <w:r w:rsidRPr="001904C4">
        <w:rPr>
          <w:b/>
        </w:rPr>
        <w:t>Документы, определяющие содержание и параметры диагностической работы:</w:t>
      </w:r>
    </w:p>
    <w:p w:rsidR="00456591" w:rsidRPr="001904C4" w:rsidRDefault="00456591" w:rsidP="00456591">
      <w:pPr>
        <w:spacing w:after="0" w:line="240" w:lineRule="auto"/>
        <w:jc w:val="both"/>
      </w:pPr>
      <w:r w:rsidRPr="001904C4"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>
        <w:t>основ</w:t>
      </w:r>
      <w:r w:rsidRPr="001904C4">
        <w:t xml:space="preserve">ного общего образования, Федеральной образовательной программы </w:t>
      </w:r>
      <w:r>
        <w:t>основ</w:t>
      </w:r>
      <w:r w:rsidRPr="001904C4">
        <w:t>ного общего образования</w:t>
      </w:r>
    </w:p>
    <w:p w:rsidR="00456591" w:rsidRPr="001904C4" w:rsidRDefault="00456591" w:rsidP="00456591">
      <w:pPr>
        <w:autoSpaceDE w:val="0"/>
        <w:autoSpaceDN w:val="0"/>
        <w:adjustRightInd w:val="0"/>
        <w:spacing w:after="0" w:line="240" w:lineRule="auto"/>
        <w:jc w:val="both"/>
      </w:pPr>
      <w:r w:rsidRPr="001904C4">
        <w:rPr>
          <w:b/>
        </w:rPr>
        <w:t xml:space="preserve">Время выполнения работы: </w:t>
      </w:r>
      <w:r>
        <w:t>4</w:t>
      </w:r>
      <w:r w:rsidRPr="001904C4">
        <w:t>0 минут</w:t>
      </w:r>
    </w:p>
    <w:p w:rsidR="00277251" w:rsidRPr="00ED0BD1" w:rsidRDefault="00277251" w:rsidP="009849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  <w:proofErr w:type="gramStart"/>
      <w:r w:rsidRPr="00ED0BD1">
        <w:rPr>
          <w:b/>
          <w:bCs/>
          <w:color w:val="000000" w:themeColor="text1"/>
        </w:rPr>
        <w:t>Содержание  контрольной</w:t>
      </w:r>
      <w:proofErr w:type="gramEnd"/>
      <w:r w:rsidRPr="00ED0BD1">
        <w:rPr>
          <w:b/>
          <w:bCs/>
          <w:color w:val="000000" w:themeColor="text1"/>
        </w:rPr>
        <w:t xml:space="preserve">  работы</w:t>
      </w:r>
    </w:p>
    <w:p w:rsidR="00A349F0" w:rsidRPr="00ED0BD1" w:rsidRDefault="00A349F0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  <w:u w:val="single"/>
        </w:rPr>
      </w:pPr>
      <w:r w:rsidRPr="00ED0BD1">
        <w:rPr>
          <w:rFonts w:eastAsia="Calibri"/>
          <w:color w:val="000000" w:themeColor="text1"/>
          <w:w w:val="100"/>
          <w:u w:val="single"/>
        </w:rPr>
        <w:t>Синтаксис. Правописание: пунктуация.</w:t>
      </w:r>
      <w:bookmarkStart w:id="0" w:name="_GoBack"/>
      <w:bookmarkEnd w:id="0"/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Основные единицы синтаксиса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i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 xml:space="preserve">Словосочетание как единица синтаксиса. 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Виды словосочетаний. Синтаксические связи слов в словосочетаниях. Синтаксический разбор словосочетания.</w:t>
      </w:r>
    </w:p>
    <w:p w:rsidR="000064F3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Простое предложение.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Грамматическая (предикативная) основа предложения.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Двусоставные предложения. Главные члены предложения. Синтаксический разбор двусоставного предложения.</w:t>
      </w:r>
      <w:r w:rsidR="000064F3" w:rsidRPr="00ED0BD1">
        <w:rPr>
          <w:rFonts w:eastAsia="Calibri"/>
          <w:color w:val="000000" w:themeColor="text1"/>
          <w:w w:val="100"/>
        </w:rPr>
        <w:t xml:space="preserve"> </w:t>
      </w:r>
      <w:r w:rsidRPr="00ED0BD1">
        <w:rPr>
          <w:rFonts w:eastAsia="Calibri"/>
          <w:color w:val="000000" w:themeColor="text1"/>
          <w:w w:val="100"/>
        </w:rPr>
        <w:t>Односоставные предложения. Главный член односоставного предложения. Синтаксический разбор односоставных предложений.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i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 xml:space="preserve">Простое осложненное предложение. 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Синтаксический и пунктуационный разбор предложения с однородными членами</w:t>
      </w:r>
    </w:p>
    <w:p w:rsidR="00503312" w:rsidRPr="00ED0BD1" w:rsidRDefault="00503312" w:rsidP="00503312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Синтаксический и пунктуационный разбор предложения с обособленными членами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Сложное предложение.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 xml:space="preserve">Основные виды </w:t>
      </w:r>
      <w:r w:rsidR="000064F3" w:rsidRPr="00ED0BD1">
        <w:rPr>
          <w:rFonts w:eastAsia="Calibri"/>
          <w:color w:val="000000" w:themeColor="text1"/>
          <w:w w:val="100"/>
        </w:rPr>
        <w:t>сложных предложений.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Сложносочинённые предложения.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 xml:space="preserve">Основные группы сложносочинённых предложений по значению и союзам. Знаки препинания </w:t>
      </w:r>
      <w:r w:rsidR="000064F3" w:rsidRPr="00ED0BD1">
        <w:rPr>
          <w:rFonts w:eastAsia="Calibri"/>
          <w:color w:val="000000" w:themeColor="text1"/>
          <w:w w:val="100"/>
        </w:rPr>
        <w:t xml:space="preserve">в сложносочинённом предложении. </w:t>
      </w:r>
      <w:r w:rsidRPr="00ED0BD1">
        <w:rPr>
          <w:rFonts w:eastAsia="Calibri"/>
          <w:color w:val="000000" w:themeColor="text1"/>
          <w:w w:val="100"/>
        </w:rPr>
        <w:t>Сложносочинённые предложения</w:t>
      </w:r>
      <w:r w:rsidR="000064F3" w:rsidRPr="00ED0BD1">
        <w:rPr>
          <w:rFonts w:eastAsia="Calibri"/>
          <w:color w:val="000000" w:themeColor="text1"/>
          <w:w w:val="100"/>
        </w:rPr>
        <w:t xml:space="preserve"> с общим второстепенным членом. </w:t>
      </w:r>
      <w:r w:rsidRPr="00ED0BD1">
        <w:rPr>
          <w:rFonts w:eastAsia="Calibri"/>
          <w:color w:val="000000" w:themeColor="text1"/>
          <w:w w:val="100"/>
        </w:rPr>
        <w:t>Синтаксический и пунктуационный разбор сложносочинённого предложения.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Сложноподчинённые  предложения.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Строение сложноподчинённого предложения. Знаки препинания в сложноподчинённом предложении. Подчинительные союзы и союзные слова. Указательные слова в сложноподчинённом предложении. Место придаточной части в</w:t>
      </w:r>
      <w:r w:rsidR="000064F3" w:rsidRPr="00ED0BD1">
        <w:rPr>
          <w:rFonts w:eastAsia="Calibri"/>
          <w:color w:val="000000" w:themeColor="text1"/>
          <w:w w:val="100"/>
        </w:rPr>
        <w:t xml:space="preserve"> сложноподчинённом предложении. </w:t>
      </w:r>
      <w:r w:rsidRPr="00ED0BD1">
        <w:rPr>
          <w:rFonts w:eastAsia="Calibri"/>
          <w:color w:val="000000" w:themeColor="text1"/>
          <w:w w:val="100"/>
        </w:rPr>
        <w:t>Основные группы сложноподчинённых предложений  по их значению</w:t>
      </w:r>
      <w:r w:rsidR="001E383F" w:rsidRPr="00ED0BD1">
        <w:rPr>
          <w:rFonts w:eastAsia="Calibri"/>
          <w:color w:val="000000" w:themeColor="text1"/>
          <w:w w:val="100"/>
        </w:rPr>
        <w:t>.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Сложноподчинённые предложения с несколькими придаточными.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Основные виды сложноподчинённых предложений с двумя или несколькими п</w:t>
      </w:r>
      <w:r w:rsidR="000064F3" w:rsidRPr="00ED0BD1">
        <w:rPr>
          <w:rFonts w:eastAsia="Calibri"/>
          <w:color w:val="000000" w:themeColor="text1"/>
          <w:w w:val="100"/>
        </w:rPr>
        <w:t xml:space="preserve">ридаточными и пунктуация в них. </w:t>
      </w:r>
      <w:r w:rsidRPr="00ED0BD1">
        <w:rPr>
          <w:rFonts w:eastAsia="Calibri"/>
          <w:color w:val="000000" w:themeColor="text1"/>
          <w:w w:val="100"/>
        </w:rPr>
        <w:t>Синтаксический и пунктуационный разбор сложноподчинённого предложения.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Бессоюзные сложные предложения.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 xml:space="preserve">Запятая и точка с запятой в </w:t>
      </w:r>
      <w:r w:rsidR="000064F3" w:rsidRPr="00ED0BD1">
        <w:rPr>
          <w:rFonts w:eastAsia="Calibri"/>
          <w:color w:val="000000" w:themeColor="text1"/>
          <w:w w:val="100"/>
        </w:rPr>
        <w:t xml:space="preserve">бессоюзном сложном предложении. </w:t>
      </w:r>
      <w:r w:rsidRPr="00ED0BD1">
        <w:rPr>
          <w:rFonts w:eastAsia="Calibri"/>
          <w:color w:val="000000" w:themeColor="text1"/>
          <w:w w:val="100"/>
        </w:rPr>
        <w:t>Двоеточие в бессоюзном сложном предложении. Тире в бессоюзном сложном предложении.</w:t>
      </w:r>
    </w:p>
    <w:p w:rsidR="000064F3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i/>
          <w:color w:val="000000" w:themeColor="text1"/>
          <w:w w:val="100"/>
        </w:rPr>
        <w:t>Сложные предложения с различными видами связи.</w:t>
      </w:r>
      <w:r w:rsidRPr="00ED0BD1">
        <w:rPr>
          <w:rFonts w:eastAsia="Calibri"/>
          <w:color w:val="000000" w:themeColor="text1"/>
          <w:w w:val="100"/>
        </w:rPr>
        <w:t xml:space="preserve"> </w:t>
      </w:r>
    </w:p>
    <w:p w:rsidR="00BF7ADA" w:rsidRPr="00ED0BD1" w:rsidRDefault="00BF7ADA" w:rsidP="00BF7ADA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Сложные предложения с различными видами союзной и бессоюзной связи и пунктуация в них.</w:t>
      </w:r>
    </w:p>
    <w:p w:rsidR="004530C4" w:rsidRPr="00ED0BD1" w:rsidRDefault="004530C4" w:rsidP="004530C4">
      <w:pPr>
        <w:autoSpaceDE w:val="0"/>
        <w:autoSpaceDN w:val="0"/>
        <w:adjustRightInd w:val="0"/>
        <w:spacing w:after="0" w:line="240" w:lineRule="auto"/>
        <w:rPr>
          <w:iCs/>
          <w:color w:val="000000" w:themeColor="text1"/>
          <w:u w:val="single"/>
        </w:rPr>
      </w:pPr>
      <w:r w:rsidRPr="00ED0BD1">
        <w:rPr>
          <w:iCs/>
          <w:color w:val="000000" w:themeColor="text1"/>
          <w:u w:val="single"/>
        </w:rPr>
        <w:t>Текст.</w:t>
      </w:r>
    </w:p>
    <w:p w:rsidR="004530C4" w:rsidRPr="00ED0BD1" w:rsidRDefault="004530C4" w:rsidP="004530C4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00000" w:themeColor="text1"/>
        </w:rPr>
      </w:pPr>
      <w:r w:rsidRPr="00ED0BD1">
        <w:rPr>
          <w:iCs/>
          <w:color w:val="000000" w:themeColor="text1"/>
        </w:rPr>
        <w:t>Текст как речевое произведение. Смысловая и композиционная целостность текста. Анализ содержания текста.</w:t>
      </w:r>
    </w:p>
    <w:p w:rsidR="004530C4" w:rsidRPr="00ED0BD1" w:rsidRDefault="004530C4" w:rsidP="004530C4">
      <w:pPr>
        <w:spacing w:after="0" w:line="240" w:lineRule="auto"/>
        <w:jc w:val="both"/>
        <w:rPr>
          <w:rFonts w:eastAsia="Calibri"/>
          <w:color w:val="000000" w:themeColor="text1"/>
          <w:w w:val="100"/>
          <w:u w:val="single"/>
        </w:rPr>
      </w:pPr>
      <w:r w:rsidRPr="00ED0BD1">
        <w:rPr>
          <w:rFonts w:eastAsia="Calibri"/>
          <w:color w:val="000000" w:themeColor="text1"/>
          <w:w w:val="100"/>
          <w:u w:val="single"/>
        </w:rPr>
        <w:lastRenderedPageBreak/>
        <w:t>Морфемика. Словообразование. Правописание: орфография.</w:t>
      </w:r>
    </w:p>
    <w:p w:rsidR="004530C4" w:rsidRPr="00ED0BD1" w:rsidRDefault="004530C4" w:rsidP="004530C4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Морфемный и словообразовательный анализ слова.</w:t>
      </w:r>
      <w:r w:rsidRPr="00ED0BD1">
        <w:rPr>
          <w:color w:val="000000" w:themeColor="text1"/>
        </w:rPr>
        <w:t xml:space="preserve"> </w:t>
      </w:r>
      <w:r w:rsidRPr="00ED0BD1">
        <w:rPr>
          <w:rFonts w:eastAsia="Calibri"/>
          <w:color w:val="000000" w:themeColor="text1"/>
          <w:w w:val="100"/>
        </w:rPr>
        <w:t>Орфографический анализ.</w:t>
      </w:r>
    </w:p>
    <w:p w:rsidR="004530C4" w:rsidRPr="00ED0BD1" w:rsidRDefault="004530C4" w:rsidP="004530C4">
      <w:pPr>
        <w:spacing w:after="0" w:line="240" w:lineRule="auto"/>
        <w:jc w:val="both"/>
        <w:rPr>
          <w:rFonts w:eastAsia="Calibri"/>
          <w:color w:val="000000" w:themeColor="text1"/>
          <w:w w:val="100"/>
          <w:u w:val="single"/>
        </w:rPr>
      </w:pPr>
      <w:r w:rsidRPr="00ED0BD1">
        <w:rPr>
          <w:rFonts w:eastAsia="Calibri"/>
          <w:color w:val="000000" w:themeColor="text1"/>
          <w:w w:val="100"/>
          <w:u w:val="single"/>
        </w:rPr>
        <w:t>Морфология. Правописание: орфография.</w:t>
      </w:r>
    </w:p>
    <w:p w:rsidR="004530C4" w:rsidRPr="00ED0BD1" w:rsidRDefault="004530C4" w:rsidP="004530C4">
      <w:pPr>
        <w:spacing w:after="0" w:line="240" w:lineRule="auto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Самостоятельные части речи. Служебные части речи. Морфологический анализ слова. Орфографический анализ.</w:t>
      </w:r>
    </w:p>
    <w:p w:rsidR="004530C4" w:rsidRPr="00ED0BD1" w:rsidRDefault="004530C4" w:rsidP="004530C4">
      <w:pPr>
        <w:spacing w:after="0" w:line="240" w:lineRule="auto"/>
        <w:jc w:val="both"/>
        <w:rPr>
          <w:rFonts w:eastAsia="Calibri"/>
          <w:color w:val="000000" w:themeColor="text1"/>
          <w:w w:val="100"/>
          <w:u w:val="single"/>
        </w:rPr>
      </w:pPr>
      <w:r w:rsidRPr="00ED0BD1">
        <w:rPr>
          <w:rFonts w:eastAsia="Calibri"/>
          <w:color w:val="000000" w:themeColor="text1"/>
          <w:w w:val="100"/>
          <w:u w:val="single"/>
        </w:rPr>
        <w:t>Выразительность русской речи.</w:t>
      </w:r>
    </w:p>
    <w:p w:rsidR="004530C4" w:rsidRPr="00ED0BD1" w:rsidRDefault="004530C4" w:rsidP="004530C4">
      <w:pPr>
        <w:spacing w:after="0" w:line="240" w:lineRule="auto"/>
        <w:jc w:val="both"/>
        <w:rPr>
          <w:rFonts w:eastAsia="Calibri"/>
          <w:color w:val="000000" w:themeColor="text1"/>
          <w:w w:val="100"/>
        </w:rPr>
      </w:pPr>
      <w:r w:rsidRPr="00ED0BD1">
        <w:rPr>
          <w:rFonts w:eastAsia="Calibri"/>
          <w:color w:val="000000" w:themeColor="text1"/>
          <w:w w:val="100"/>
        </w:rPr>
        <w:t>Анализ средств выразительности.</w:t>
      </w:r>
      <w:r w:rsidRPr="00ED0BD1">
        <w:rPr>
          <w:color w:val="000000" w:themeColor="text1"/>
        </w:rPr>
        <w:t xml:space="preserve"> </w:t>
      </w:r>
    </w:p>
    <w:p w:rsidR="00A349F0" w:rsidRPr="00ED0BD1" w:rsidRDefault="00A349F0" w:rsidP="00A349F0">
      <w:pPr>
        <w:spacing w:after="0" w:line="240" w:lineRule="auto"/>
        <w:jc w:val="both"/>
        <w:rPr>
          <w:rFonts w:eastAsia="Calibri"/>
          <w:color w:val="000000" w:themeColor="text1"/>
          <w:w w:val="100"/>
          <w:u w:val="single"/>
        </w:rPr>
      </w:pPr>
      <w:r w:rsidRPr="00ED0BD1">
        <w:rPr>
          <w:rFonts w:eastAsia="Calibri"/>
          <w:color w:val="000000" w:themeColor="text1"/>
          <w:w w:val="100"/>
          <w:u w:val="single"/>
        </w:rPr>
        <w:t>Лексикология. Культура речи</w:t>
      </w:r>
      <w:r w:rsidR="00DD1998" w:rsidRPr="00ED0BD1">
        <w:rPr>
          <w:rFonts w:eastAsia="Calibri"/>
          <w:color w:val="000000" w:themeColor="text1"/>
          <w:w w:val="100"/>
          <w:u w:val="single"/>
        </w:rPr>
        <w:t>.</w:t>
      </w:r>
    </w:p>
    <w:p w:rsidR="004530C4" w:rsidRPr="00ED0BD1" w:rsidRDefault="00A349F0" w:rsidP="00A349F0">
      <w:pPr>
        <w:spacing w:after="0" w:line="240" w:lineRule="auto"/>
        <w:jc w:val="both"/>
        <w:rPr>
          <w:color w:val="000000" w:themeColor="text1"/>
        </w:rPr>
      </w:pPr>
      <w:r w:rsidRPr="00ED0BD1">
        <w:rPr>
          <w:rFonts w:eastAsia="Calibri"/>
          <w:color w:val="000000" w:themeColor="text1"/>
          <w:w w:val="100"/>
        </w:rPr>
        <w:t>Лексическое значение слова. Синонимы. Антонимы. Лексический анализ.</w:t>
      </w:r>
      <w:r w:rsidRPr="00ED0BD1">
        <w:rPr>
          <w:color w:val="000000" w:themeColor="text1"/>
        </w:rPr>
        <w:t xml:space="preserve"> </w:t>
      </w:r>
    </w:p>
    <w:p w:rsidR="00D315D3" w:rsidRPr="00ED0BD1" w:rsidRDefault="00D315D3" w:rsidP="00984954">
      <w:pPr>
        <w:pStyle w:val="a4"/>
        <w:jc w:val="both"/>
        <w:rPr>
          <w:b/>
          <w:color w:val="000000" w:themeColor="text1"/>
        </w:rPr>
      </w:pPr>
      <w:r w:rsidRPr="00ED0BD1">
        <w:rPr>
          <w:b/>
          <w:color w:val="000000" w:themeColor="text1"/>
        </w:rPr>
        <w:t>Структура  контрольной  работы</w:t>
      </w:r>
    </w:p>
    <w:p w:rsidR="00AB2DB0" w:rsidRPr="00ED0BD1" w:rsidRDefault="001C66F0" w:rsidP="00AB2DB0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 xml:space="preserve">Контрольная  работа состоит из двух частей, которые включают 12 заданий с кратким ответом, предполагающих проведение  различных видов анализа </w:t>
      </w:r>
      <w:r w:rsidR="00AB2DB0" w:rsidRPr="00ED0BD1">
        <w:rPr>
          <w:color w:val="000000" w:themeColor="text1"/>
        </w:rPr>
        <w:t xml:space="preserve">языкового материала. Задания </w:t>
      </w:r>
      <w:r w:rsidR="00115EB7" w:rsidRPr="00ED0BD1">
        <w:rPr>
          <w:color w:val="000000" w:themeColor="text1"/>
        </w:rPr>
        <w:t>части 1 (</w:t>
      </w:r>
      <w:r w:rsidR="00B85E8A" w:rsidRPr="00ED0BD1">
        <w:rPr>
          <w:color w:val="000000" w:themeColor="text1"/>
        </w:rPr>
        <w:t>1––</w:t>
      </w:r>
      <w:r w:rsidR="00AB2DB0" w:rsidRPr="00ED0BD1">
        <w:rPr>
          <w:color w:val="000000" w:themeColor="text1"/>
        </w:rPr>
        <w:t>9</w:t>
      </w:r>
      <w:r w:rsidR="00115EB7" w:rsidRPr="00ED0BD1">
        <w:rPr>
          <w:color w:val="000000" w:themeColor="text1"/>
        </w:rPr>
        <w:t xml:space="preserve">) проверяют умение выполнять </w:t>
      </w:r>
      <w:r w:rsidR="00AB2DB0" w:rsidRPr="00ED0BD1">
        <w:rPr>
          <w:color w:val="000000" w:themeColor="text1"/>
        </w:rPr>
        <w:t>орфографический, пунктуационный, грамматический анализ; задания</w:t>
      </w:r>
      <w:r w:rsidR="00B85E8A" w:rsidRPr="00ED0BD1">
        <w:rPr>
          <w:color w:val="000000" w:themeColor="text1"/>
        </w:rPr>
        <w:t xml:space="preserve"> части 2 (10––</w:t>
      </w:r>
      <w:r w:rsidR="00115EB7" w:rsidRPr="00ED0BD1">
        <w:rPr>
          <w:color w:val="000000" w:themeColor="text1"/>
        </w:rPr>
        <w:t xml:space="preserve">12) </w:t>
      </w:r>
      <w:r w:rsidR="00AB2DB0" w:rsidRPr="00ED0BD1">
        <w:rPr>
          <w:color w:val="000000" w:themeColor="text1"/>
        </w:rPr>
        <w:t>нацелены на анализ текста, а именно</w:t>
      </w:r>
      <w:r w:rsidR="00115EB7" w:rsidRPr="00ED0BD1">
        <w:rPr>
          <w:color w:val="000000" w:themeColor="text1"/>
        </w:rPr>
        <w:t xml:space="preserve"> проверяют глубину </w:t>
      </w:r>
      <w:r w:rsidR="00AB2DB0" w:rsidRPr="00ED0BD1">
        <w:rPr>
          <w:color w:val="000000" w:themeColor="text1"/>
        </w:rPr>
        <w:t>и точность понимания содержания текс</w:t>
      </w:r>
      <w:r w:rsidR="00115EB7" w:rsidRPr="00ED0BD1">
        <w:rPr>
          <w:color w:val="000000" w:themeColor="text1"/>
        </w:rPr>
        <w:t xml:space="preserve">та, выявляют уровень постижения обучающимися </w:t>
      </w:r>
      <w:r w:rsidR="00AB2DB0" w:rsidRPr="00ED0BD1">
        <w:rPr>
          <w:color w:val="000000" w:themeColor="text1"/>
        </w:rPr>
        <w:t>культурно-ценност</w:t>
      </w:r>
      <w:r w:rsidR="00115EB7" w:rsidRPr="00ED0BD1">
        <w:rPr>
          <w:color w:val="000000" w:themeColor="text1"/>
        </w:rPr>
        <w:t xml:space="preserve">ных категорий текста: понимание </w:t>
      </w:r>
      <w:r w:rsidR="00AB2DB0" w:rsidRPr="00ED0BD1">
        <w:rPr>
          <w:color w:val="000000" w:themeColor="text1"/>
        </w:rPr>
        <w:t xml:space="preserve">проблемы, позиции автора или героя; </w:t>
      </w:r>
      <w:r w:rsidR="00115EB7" w:rsidRPr="00ED0BD1">
        <w:rPr>
          <w:color w:val="000000" w:themeColor="text1"/>
        </w:rPr>
        <w:t xml:space="preserve">характеристика героя; понимание </w:t>
      </w:r>
      <w:r w:rsidR="00AB2DB0" w:rsidRPr="00ED0BD1">
        <w:rPr>
          <w:color w:val="000000" w:themeColor="text1"/>
        </w:rPr>
        <w:t>отношений синонимии и антонимии, важ</w:t>
      </w:r>
      <w:r w:rsidR="00115EB7" w:rsidRPr="00ED0BD1">
        <w:rPr>
          <w:color w:val="000000" w:themeColor="text1"/>
        </w:rPr>
        <w:t xml:space="preserve">ных для содержательного анализа </w:t>
      </w:r>
      <w:r w:rsidR="00AB2DB0" w:rsidRPr="00ED0BD1">
        <w:rPr>
          <w:color w:val="000000" w:themeColor="text1"/>
        </w:rPr>
        <w:t>текста; опознавание изученных средств выразительности речи.</w:t>
      </w:r>
    </w:p>
    <w:p w:rsidR="001C66F0" w:rsidRPr="00ED0BD1" w:rsidRDefault="001C66F0" w:rsidP="001C66F0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>В контрольной  работе предложены следующие разновидности заданий с кратким ответом:</w:t>
      </w:r>
    </w:p>
    <w:p w:rsidR="001C66F0" w:rsidRPr="00ED0BD1" w:rsidRDefault="001C66F0" w:rsidP="001C66F0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>– задания на запись самостоятельно сформулированного краткого ответа;</w:t>
      </w:r>
    </w:p>
    <w:p w:rsidR="00BC03E9" w:rsidRPr="00ED0BD1" w:rsidRDefault="001C66F0" w:rsidP="001C66F0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>– задания на выбор и запис</w:t>
      </w:r>
      <w:r w:rsidR="00BC03E9" w:rsidRPr="00ED0BD1">
        <w:rPr>
          <w:color w:val="000000" w:themeColor="text1"/>
        </w:rPr>
        <w:t xml:space="preserve">ь номеров правильных ответов из </w:t>
      </w:r>
      <w:r w:rsidRPr="00ED0BD1">
        <w:rPr>
          <w:color w:val="000000" w:themeColor="text1"/>
        </w:rPr>
        <w:t>предложенного перечня.</w:t>
      </w:r>
    </w:p>
    <w:p w:rsidR="001C66F0" w:rsidRPr="00ED0BD1" w:rsidRDefault="00BC03E9" w:rsidP="00AB2DB0">
      <w:pPr>
        <w:autoSpaceDE w:val="0"/>
        <w:autoSpaceDN w:val="0"/>
        <w:adjustRightInd w:val="0"/>
        <w:spacing w:after="0" w:line="240" w:lineRule="auto"/>
        <w:jc w:val="both"/>
        <w:rPr>
          <w:iCs/>
          <w:color w:val="000000" w:themeColor="text1"/>
        </w:rPr>
      </w:pPr>
      <w:r w:rsidRPr="00ED0BD1">
        <w:rPr>
          <w:color w:val="000000" w:themeColor="text1"/>
        </w:rPr>
        <w:t xml:space="preserve">Задания 1 – 4, 8 – 12 </w:t>
      </w:r>
      <w:r w:rsidR="001C66F0" w:rsidRPr="00ED0BD1">
        <w:rPr>
          <w:color w:val="000000" w:themeColor="text1"/>
        </w:rPr>
        <w:t xml:space="preserve"> контрольн</w:t>
      </w:r>
      <w:r w:rsidRPr="00ED0BD1">
        <w:rPr>
          <w:color w:val="000000" w:themeColor="text1"/>
        </w:rPr>
        <w:t>ой</w:t>
      </w:r>
      <w:r w:rsidR="001C66F0" w:rsidRPr="00ED0BD1">
        <w:rPr>
          <w:color w:val="000000" w:themeColor="text1"/>
        </w:rPr>
        <w:t xml:space="preserve"> работ</w:t>
      </w:r>
      <w:r w:rsidRPr="00ED0BD1">
        <w:rPr>
          <w:color w:val="000000" w:themeColor="text1"/>
        </w:rPr>
        <w:t>ы</w:t>
      </w:r>
      <w:r w:rsidR="001C66F0" w:rsidRPr="00ED0BD1">
        <w:rPr>
          <w:color w:val="000000" w:themeColor="text1"/>
        </w:rPr>
        <w:t xml:space="preserve"> соответству</w:t>
      </w:r>
      <w:r w:rsidRPr="00ED0BD1">
        <w:rPr>
          <w:color w:val="000000" w:themeColor="text1"/>
        </w:rPr>
        <w:t>ю</w:t>
      </w:r>
      <w:r w:rsidR="001C66F0" w:rsidRPr="00ED0BD1">
        <w:rPr>
          <w:color w:val="000000" w:themeColor="text1"/>
        </w:rPr>
        <w:t xml:space="preserve">т </w:t>
      </w:r>
      <w:r w:rsidRPr="00ED0BD1">
        <w:rPr>
          <w:color w:val="000000" w:themeColor="text1"/>
        </w:rPr>
        <w:t xml:space="preserve">заданиям </w:t>
      </w:r>
      <w:r w:rsidR="001C66F0" w:rsidRPr="00ED0BD1">
        <w:rPr>
          <w:color w:val="000000" w:themeColor="text1"/>
        </w:rPr>
        <w:t>экзаменационн</w:t>
      </w:r>
      <w:r w:rsidR="00AB2DB0" w:rsidRPr="00ED0BD1">
        <w:rPr>
          <w:color w:val="000000" w:themeColor="text1"/>
        </w:rPr>
        <w:t xml:space="preserve">ой модели ОГЭ по русскому языку. </w:t>
      </w: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rPr>
          <w:iCs/>
          <w:color w:val="000000" w:themeColor="text1"/>
        </w:rPr>
      </w:pPr>
    </w:p>
    <w:p w:rsidR="00D315D3" w:rsidRPr="00ED0BD1" w:rsidRDefault="00D315D3" w:rsidP="00BC03E9">
      <w:pPr>
        <w:autoSpaceDE w:val="0"/>
        <w:autoSpaceDN w:val="0"/>
        <w:adjustRightInd w:val="0"/>
        <w:spacing w:after="0" w:line="240" w:lineRule="auto"/>
        <w:jc w:val="both"/>
        <w:rPr>
          <w:b/>
          <w:iCs/>
          <w:color w:val="000000" w:themeColor="text1"/>
        </w:rPr>
      </w:pPr>
      <w:r w:rsidRPr="00ED0BD1">
        <w:rPr>
          <w:b/>
          <w:iCs/>
          <w:color w:val="000000" w:themeColor="text1"/>
        </w:rPr>
        <w:t>Распределение заданий по проверяемым умениям и видам  деятельности</w:t>
      </w: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center"/>
        <w:rPr>
          <w:b/>
          <w:iCs/>
          <w:color w:val="000000" w:themeColor="text1"/>
        </w:rPr>
      </w:pPr>
    </w:p>
    <w:tbl>
      <w:tblPr>
        <w:tblStyle w:val="a3"/>
        <w:tblW w:w="10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111"/>
        <w:gridCol w:w="1417"/>
        <w:gridCol w:w="1843"/>
      </w:tblGrid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№ </w:t>
            </w:r>
          </w:p>
        </w:tc>
        <w:tc>
          <w:tcPr>
            <w:tcW w:w="269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Проверяемое содержание. </w:t>
            </w:r>
          </w:p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4111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Предметные результаты</w:t>
            </w:r>
          </w:p>
        </w:tc>
        <w:tc>
          <w:tcPr>
            <w:tcW w:w="1417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Уровень сложности задания</w:t>
            </w:r>
          </w:p>
        </w:tc>
        <w:tc>
          <w:tcPr>
            <w:tcW w:w="1843" w:type="dxa"/>
          </w:tcPr>
          <w:p w:rsidR="00D315D3" w:rsidRPr="00ED0BD1" w:rsidRDefault="00D315D3" w:rsidP="00592D70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Макс</w:t>
            </w:r>
            <w:r w:rsidR="00592D70" w:rsidRPr="00ED0BD1">
              <w:rPr>
                <w:iCs/>
                <w:color w:val="000000" w:themeColor="text1"/>
              </w:rPr>
              <w:t>.</w:t>
            </w:r>
            <w:r w:rsidRPr="00ED0BD1">
              <w:rPr>
                <w:iCs/>
                <w:color w:val="000000" w:themeColor="text1"/>
              </w:rPr>
              <w:t xml:space="preserve"> балл за выполнение задания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  <w:tc>
          <w:tcPr>
            <w:tcW w:w="2693" w:type="dxa"/>
          </w:tcPr>
          <w:p w:rsidR="00503312" w:rsidRPr="00ED0BD1" w:rsidRDefault="00503312" w:rsidP="00503312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503312" w:rsidRPr="00ED0BD1" w:rsidRDefault="00503312" w:rsidP="00503312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Грамматическая (предикативная) основа предложения.</w:t>
            </w:r>
          </w:p>
          <w:p w:rsidR="00503312" w:rsidRPr="00ED0BD1" w:rsidRDefault="00503312" w:rsidP="00503312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Двусоставные предложения. Главные члены предложения. Синтаксический разбор двусоставного предложения.</w:t>
            </w:r>
          </w:p>
          <w:p w:rsidR="00D315D3" w:rsidRPr="00ED0BD1" w:rsidRDefault="00503312" w:rsidP="00503312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Односоставные предложения. Главный член односоставного предложения. Синтаксический разбор односоставных предложений.</w:t>
            </w:r>
          </w:p>
        </w:tc>
        <w:tc>
          <w:tcPr>
            <w:tcW w:w="4111" w:type="dxa"/>
          </w:tcPr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различные  виды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FF7296" w:rsidRPr="00ED0BD1" w:rsidRDefault="006B221D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</w:t>
            </w:r>
            <w:r w:rsidR="00FF7296" w:rsidRPr="00ED0BD1">
              <w:rPr>
                <w:iCs/>
                <w:color w:val="000000" w:themeColor="text1"/>
              </w:rPr>
              <w:t>синтаксического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анализа предложения, определение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синтаксической роли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самостоятельных частей речи в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предложении;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распознавание второстепенных</w:t>
            </w:r>
          </w:p>
          <w:p w:rsidR="00FF7296" w:rsidRPr="00ED0BD1" w:rsidRDefault="00FF7296" w:rsidP="006B221D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членов предложения</w:t>
            </w:r>
            <w:r w:rsidR="006B221D" w:rsidRPr="00ED0BD1">
              <w:rPr>
                <w:iCs/>
                <w:color w:val="000000" w:themeColor="text1"/>
              </w:rPr>
              <w:t>;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</w:t>
            </w:r>
            <w:r w:rsidR="006B221D" w:rsidRPr="00ED0BD1">
              <w:rPr>
                <w:iCs/>
                <w:color w:val="000000" w:themeColor="text1"/>
              </w:rPr>
              <w:t xml:space="preserve">ределение грамматической основы </w:t>
            </w:r>
            <w:r w:rsidRPr="00ED0BD1">
              <w:rPr>
                <w:iCs/>
                <w:color w:val="000000" w:themeColor="text1"/>
              </w:rPr>
              <w:t>предложения;</w:t>
            </w:r>
          </w:p>
          <w:p w:rsidR="00FF7296" w:rsidRPr="00ED0BD1" w:rsidRDefault="00FF7296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</w:t>
            </w:r>
            <w:r w:rsidR="006B221D" w:rsidRPr="00ED0BD1">
              <w:rPr>
                <w:iCs/>
                <w:color w:val="000000" w:themeColor="text1"/>
              </w:rPr>
              <w:t>познавание сложного предложения.</w:t>
            </w:r>
          </w:p>
          <w:p w:rsidR="00D315D3" w:rsidRPr="00ED0BD1" w:rsidRDefault="00D315D3" w:rsidP="00FF7296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</w:p>
        </w:tc>
        <w:tc>
          <w:tcPr>
            <w:tcW w:w="1417" w:type="dxa"/>
          </w:tcPr>
          <w:p w:rsidR="00D315D3" w:rsidRPr="00ED0BD1" w:rsidRDefault="001A0357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2</w:t>
            </w:r>
          </w:p>
        </w:tc>
        <w:tc>
          <w:tcPr>
            <w:tcW w:w="2693" w:type="dxa"/>
          </w:tcPr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 xml:space="preserve">Простое осложненное предложение. </w:t>
            </w:r>
          </w:p>
          <w:p w:rsidR="001E383F" w:rsidRPr="00ED0BD1" w:rsidRDefault="00DD1998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lastRenderedPageBreak/>
              <w:t>П</w:t>
            </w:r>
            <w:r w:rsidR="001E383F" w:rsidRPr="00ED0BD1">
              <w:rPr>
                <w:rFonts w:eastAsia="Calibri"/>
                <w:color w:val="000000" w:themeColor="text1"/>
                <w:w w:val="100"/>
              </w:rPr>
              <w:t>унктуационный разбор предложения с однородными членами</w:t>
            </w:r>
          </w:p>
          <w:p w:rsidR="00D315D3" w:rsidRPr="00ED0BD1" w:rsidRDefault="00B85E8A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и</w:t>
            </w:r>
            <w:r w:rsidR="001E383F" w:rsidRPr="00ED0BD1">
              <w:rPr>
                <w:rFonts w:eastAsia="Calibri"/>
                <w:color w:val="000000" w:themeColor="text1"/>
                <w:w w:val="100"/>
              </w:rPr>
              <w:t xml:space="preserve"> обособленными членами.</w:t>
            </w:r>
          </w:p>
        </w:tc>
        <w:tc>
          <w:tcPr>
            <w:tcW w:w="4111" w:type="dxa"/>
          </w:tcPr>
          <w:p w:rsidR="001A0357" w:rsidRPr="00ED0BD1" w:rsidRDefault="003414FB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 xml:space="preserve">Использовать </w:t>
            </w:r>
            <w:r w:rsidR="001A0357" w:rsidRPr="00ED0BD1">
              <w:rPr>
                <w:iCs/>
                <w:color w:val="000000" w:themeColor="text1"/>
              </w:rPr>
              <w:t xml:space="preserve">пунктуационные </w:t>
            </w:r>
            <w:r w:rsidRPr="00ED0BD1">
              <w:rPr>
                <w:iCs/>
                <w:color w:val="000000" w:themeColor="text1"/>
              </w:rPr>
              <w:t>нормы</w:t>
            </w:r>
            <w:r w:rsidR="001A0357" w:rsidRPr="00ED0BD1">
              <w:rPr>
                <w:iCs/>
                <w:color w:val="000000" w:themeColor="text1"/>
              </w:rPr>
              <w:t xml:space="preserve">  в </w:t>
            </w:r>
            <w:r w:rsidR="00B85E8A" w:rsidRPr="00ED0BD1">
              <w:rPr>
                <w:iCs/>
                <w:color w:val="000000" w:themeColor="text1"/>
              </w:rPr>
              <w:t>речевой практике:</w:t>
            </w:r>
          </w:p>
          <w:p w:rsidR="001A0357" w:rsidRPr="00ED0BD1" w:rsidRDefault="001A0357" w:rsidP="001A0357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примен</w:t>
            </w:r>
            <w:r w:rsidR="00A40959" w:rsidRPr="00ED0BD1">
              <w:rPr>
                <w:iCs/>
                <w:color w:val="000000" w:themeColor="text1"/>
              </w:rPr>
              <w:t>ять</w:t>
            </w:r>
            <w:r w:rsidRPr="00ED0BD1">
              <w:rPr>
                <w:iCs/>
                <w:color w:val="000000" w:themeColor="text1"/>
              </w:rPr>
              <w:t xml:space="preserve"> правил</w:t>
            </w:r>
            <w:r w:rsidR="00A40959" w:rsidRPr="00ED0BD1">
              <w:rPr>
                <w:iCs/>
                <w:color w:val="000000" w:themeColor="text1"/>
              </w:rPr>
              <w:t xml:space="preserve">а </w:t>
            </w:r>
            <w:r w:rsidRPr="00ED0BD1">
              <w:rPr>
                <w:iCs/>
                <w:color w:val="000000" w:themeColor="text1"/>
              </w:rPr>
              <w:t xml:space="preserve"> постановки</w:t>
            </w:r>
          </w:p>
          <w:p w:rsidR="00D315D3" w:rsidRPr="00ED0BD1" w:rsidRDefault="001A0357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знаков препинания в </w:t>
            </w:r>
            <w:r w:rsidR="00A40959" w:rsidRPr="00ED0BD1">
              <w:rPr>
                <w:iCs/>
                <w:color w:val="000000" w:themeColor="text1"/>
              </w:rPr>
              <w:t xml:space="preserve"> </w:t>
            </w:r>
            <w:r w:rsidRPr="00ED0BD1">
              <w:rPr>
                <w:iCs/>
                <w:color w:val="000000" w:themeColor="text1"/>
              </w:rPr>
              <w:t xml:space="preserve">простом </w:t>
            </w:r>
            <w:r w:rsidR="00A40959" w:rsidRPr="00ED0BD1">
              <w:rPr>
                <w:iCs/>
                <w:color w:val="000000" w:themeColor="text1"/>
              </w:rPr>
              <w:t>осложнённом предложении.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Проводить  различные  виды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синтаксиса; проведение синтаксического</w:t>
            </w:r>
            <w:r w:rsidR="003414FB" w:rsidRPr="00ED0BD1">
              <w:rPr>
                <w:iCs/>
                <w:color w:val="000000" w:themeColor="text1"/>
              </w:rPr>
              <w:t xml:space="preserve"> и </w:t>
            </w:r>
            <w:r w:rsidRPr="00ED0BD1">
              <w:rPr>
                <w:iCs/>
                <w:color w:val="000000" w:themeColor="text1"/>
              </w:rPr>
              <w:t>пунктуационного</w:t>
            </w:r>
            <w:r w:rsidR="003414FB" w:rsidRPr="00ED0BD1">
              <w:rPr>
                <w:iCs/>
                <w:color w:val="000000" w:themeColor="text1"/>
              </w:rPr>
              <w:t xml:space="preserve"> анализа </w:t>
            </w:r>
            <w:r w:rsidRPr="00ED0BD1">
              <w:rPr>
                <w:iCs/>
                <w:color w:val="000000" w:themeColor="text1"/>
              </w:rPr>
              <w:t xml:space="preserve">предложения, 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грамматической основы предложения;</w:t>
            </w:r>
          </w:p>
          <w:p w:rsidR="00A40959" w:rsidRPr="00ED0BD1" w:rsidRDefault="00A40959" w:rsidP="00A40959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распознавание </w:t>
            </w:r>
            <w:r w:rsidR="003414FB" w:rsidRPr="00ED0BD1">
              <w:rPr>
                <w:iCs/>
                <w:color w:val="000000" w:themeColor="text1"/>
              </w:rPr>
              <w:t xml:space="preserve"> однородных </w:t>
            </w:r>
            <w:r w:rsidRPr="00ED0BD1">
              <w:rPr>
                <w:iCs/>
                <w:color w:val="000000" w:themeColor="text1"/>
              </w:rPr>
              <w:t>ч</w:t>
            </w:r>
            <w:r w:rsidR="003414FB" w:rsidRPr="00ED0BD1">
              <w:rPr>
                <w:iCs/>
                <w:color w:val="000000" w:themeColor="text1"/>
              </w:rPr>
              <w:t xml:space="preserve">ленов предложения, обособленных </w:t>
            </w:r>
            <w:r w:rsidRPr="00ED0BD1">
              <w:rPr>
                <w:iCs/>
                <w:color w:val="000000" w:themeColor="text1"/>
              </w:rPr>
              <w:t>членов предложения</w:t>
            </w:r>
            <w:r w:rsidR="003414FB" w:rsidRPr="00ED0BD1">
              <w:rPr>
                <w:iCs/>
                <w:color w:val="000000" w:themeColor="text1"/>
              </w:rPr>
              <w:t xml:space="preserve">; </w:t>
            </w:r>
            <w:r w:rsidRPr="00ED0BD1">
              <w:rPr>
                <w:iCs/>
                <w:color w:val="000000" w:themeColor="text1"/>
              </w:rPr>
              <w:t xml:space="preserve">распознавание </w:t>
            </w:r>
            <w:r w:rsidR="003414FB" w:rsidRPr="00ED0BD1">
              <w:rPr>
                <w:iCs/>
                <w:color w:val="000000" w:themeColor="text1"/>
              </w:rPr>
              <w:t xml:space="preserve">предложений осложнённой и </w:t>
            </w:r>
            <w:r w:rsidRPr="00ED0BD1">
              <w:rPr>
                <w:iCs/>
                <w:color w:val="000000" w:themeColor="text1"/>
              </w:rPr>
              <w:t>неосложнённой структуры.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3</w:t>
            </w:r>
          </w:p>
        </w:tc>
        <w:tc>
          <w:tcPr>
            <w:tcW w:w="2693" w:type="dxa"/>
          </w:tcPr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Сложносочинённые предложения. Основные группы сложносочинённых предложений по значению и союзам. Знаки препинания в сложносочинённом предложении.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Сложносочинённые предложения с общим второстепенным членом.</w:t>
            </w:r>
          </w:p>
          <w:p w:rsidR="00A23739" w:rsidRPr="00ED0BD1" w:rsidRDefault="00DD1998" w:rsidP="00503312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П</w:t>
            </w:r>
            <w:r w:rsidR="001E383F" w:rsidRPr="00ED0BD1">
              <w:rPr>
                <w:rFonts w:eastAsia="Calibri"/>
                <w:color w:val="000000" w:themeColor="text1"/>
                <w:w w:val="100"/>
              </w:rPr>
              <w:t>унктуационный разбор сложносочинённого предложения.</w:t>
            </w:r>
          </w:p>
        </w:tc>
        <w:tc>
          <w:tcPr>
            <w:tcW w:w="4111" w:type="dxa"/>
          </w:tcPr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Использовать пунктуаци</w:t>
            </w:r>
            <w:r w:rsidR="00B85E8A" w:rsidRPr="00ED0BD1">
              <w:rPr>
                <w:iCs/>
                <w:color w:val="000000" w:themeColor="text1"/>
              </w:rPr>
              <w:t>онные нормы  в речевой практике: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применять правила  постановки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знаков препинания в  сложносочинённом  предложении.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различные  виды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синтаксического и пунктуационного анализа предложения, 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грамматической основы предложения;</w:t>
            </w:r>
          </w:p>
          <w:p w:rsidR="00533E0D" w:rsidRPr="00ED0BD1" w:rsidRDefault="003414FB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типов сложного предложения.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4</w:t>
            </w:r>
          </w:p>
        </w:tc>
        <w:tc>
          <w:tcPr>
            <w:tcW w:w="2693" w:type="dxa"/>
          </w:tcPr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 xml:space="preserve">Сложноподчинённые  предложения. Строение сложноподчинённого предложения. Знаки препинания в сложноподчинённом предложении. Подчинительные союзы и союзные слова. Указательные слова в сложноподчинённом предложении. Место придаточной части в </w:t>
            </w:r>
            <w:r w:rsidRPr="00ED0BD1">
              <w:rPr>
                <w:rFonts w:eastAsia="Calibri"/>
                <w:color w:val="000000" w:themeColor="text1"/>
                <w:w w:val="100"/>
              </w:rPr>
              <w:lastRenderedPageBreak/>
              <w:t>сложноподчинённом предложении.</w:t>
            </w:r>
          </w:p>
          <w:p w:rsidR="00D315D3" w:rsidRPr="00ED0BD1" w:rsidRDefault="001E383F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Основные группы сложноподчинённых предложений  по их значению. Сложноподчинённые предложения с несколькими придаточными.</w:t>
            </w:r>
            <w:r w:rsidR="00DD1998" w:rsidRPr="00ED0BD1">
              <w:rPr>
                <w:color w:val="000000" w:themeColor="text1"/>
              </w:rPr>
              <w:t xml:space="preserve"> </w:t>
            </w:r>
            <w:r w:rsidR="00DD1998" w:rsidRPr="00ED0BD1">
              <w:rPr>
                <w:rFonts w:eastAsia="Calibri"/>
                <w:color w:val="000000" w:themeColor="text1"/>
                <w:w w:val="100"/>
              </w:rPr>
              <w:t>Пунктуационный разбор сложноподчинённого предложения.</w:t>
            </w:r>
          </w:p>
        </w:tc>
        <w:tc>
          <w:tcPr>
            <w:tcW w:w="4111" w:type="dxa"/>
          </w:tcPr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Использовать пунктуаци</w:t>
            </w:r>
            <w:r w:rsidR="00B85E8A" w:rsidRPr="00ED0BD1">
              <w:rPr>
                <w:iCs/>
                <w:color w:val="000000" w:themeColor="text1"/>
              </w:rPr>
              <w:t>онные нормы  в речевой практике: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применять правила  постановки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знаков препинания в  сложноподчинённом  предложении.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различные  виды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синтаксического и пунктуационного анализа предложения, 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грамматической основы предложения;</w:t>
            </w:r>
          </w:p>
          <w:p w:rsidR="00D315D3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типов сложного предложения.</w:t>
            </w:r>
          </w:p>
          <w:p w:rsidR="0010330E" w:rsidRPr="00ED0BD1" w:rsidRDefault="0010330E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5</w:t>
            </w:r>
          </w:p>
        </w:tc>
        <w:tc>
          <w:tcPr>
            <w:tcW w:w="2693" w:type="dxa"/>
          </w:tcPr>
          <w:p w:rsidR="00B85E8A" w:rsidRPr="00ED0BD1" w:rsidRDefault="001E383F" w:rsidP="001E383F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 xml:space="preserve">Синтаксис. 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Основные виды сложноподчинённых предложений с двумя или несколькими придаточными и пунктуация в них.</w:t>
            </w:r>
          </w:p>
          <w:p w:rsidR="001E383F" w:rsidRPr="00ED0BD1" w:rsidRDefault="001E383F" w:rsidP="001E383F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Синтаксический разбор сложноподчинённого предложения.</w:t>
            </w:r>
          </w:p>
          <w:p w:rsidR="00B42334" w:rsidRPr="00ED0BD1" w:rsidRDefault="00DD1998" w:rsidP="00DD1998">
            <w:pPr>
              <w:jc w:val="both"/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Синтаксический разбор сложноподчинённого предложения.</w:t>
            </w:r>
          </w:p>
        </w:tc>
        <w:tc>
          <w:tcPr>
            <w:tcW w:w="4111" w:type="dxa"/>
          </w:tcPr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различные  виды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синтаксического анализа предложения, </w:t>
            </w:r>
          </w:p>
          <w:p w:rsidR="003414FB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грамматической основы предложения;</w:t>
            </w:r>
          </w:p>
          <w:p w:rsidR="00D315D3" w:rsidRPr="00ED0BD1" w:rsidRDefault="003414FB" w:rsidP="003414F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типов сложного предложения.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rFonts w:eastAsia="Times New Roman"/>
                <w:color w:val="000000" w:themeColor="text1"/>
                <w:lang w:eastAsia="ru-RU"/>
              </w:rPr>
            </w:pPr>
            <w:r w:rsidRPr="00ED0BD1">
              <w:rPr>
                <w:iCs/>
                <w:color w:val="000000" w:themeColor="text1"/>
              </w:rPr>
              <w:t xml:space="preserve">Определять </w:t>
            </w:r>
            <w:r w:rsidRPr="00ED0BD1">
              <w:rPr>
                <w:color w:val="000000" w:themeColor="text1"/>
              </w:rPr>
              <w:t>виды сложноподчинённых предложений с двумя или несколькими придаточными</w:t>
            </w:r>
            <w:r w:rsidRPr="00ED0BD1">
              <w:rPr>
                <w:rFonts w:eastAsia="Times New Roman"/>
                <w:color w:val="000000" w:themeColor="text1"/>
                <w:lang w:eastAsia="ru-RU"/>
              </w:rPr>
              <w:t>;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rFonts w:eastAsia="Calibri"/>
                <w:color w:val="000000" w:themeColor="text1"/>
              </w:rPr>
              <w:t>анализировать различные виды предложений с точки зрения структурной и смысловой организации.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6</w:t>
            </w:r>
          </w:p>
        </w:tc>
        <w:tc>
          <w:tcPr>
            <w:tcW w:w="2693" w:type="dxa"/>
          </w:tcPr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Бессоюзные сложные предложения. Запятая и точка с запятой в бессоюзном сложном предложении.</w:t>
            </w:r>
          </w:p>
          <w:p w:rsidR="00D315D3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Двоеточие в бессоюзном сложном предложении. Тире в бессоюзном сложном предложении.</w:t>
            </w:r>
          </w:p>
        </w:tc>
        <w:tc>
          <w:tcPr>
            <w:tcW w:w="4111" w:type="dxa"/>
          </w:tcPr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различные  виды</w:t>
            </w:r>
          </w:p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синтаксического анализа предложения, </w:t>
            </w:r>
          </w:p>
          <w:p w:rsidR="00B27A7A" w:rsidRPr="00ED0BD1" w:rsidRDefault="00B27A7A" w:rsidP="00B27A7A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типов сложного предложения.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Использовать пунктуаци</w:t>
            </w:r>
            <w:r w:rsidR="00B85E8A" w:rsidRPr="00ED0BD1">
              <w:rPr>
                <w:iCs/>
                <w:color w:val="000000" w:themeColor="text1"/>
              </w:rPr>
              <w:t>онные нормы  в речевой практике: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применять правила  постановки</w:t>
            </w:r>
          </w:p>
          <w:p w:rsidR="00D315D3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знаков препинания в  б</w:t>
            </w:r>
            <w:r w:rsidR="00B27A7A" w:rsidRPr="00ED0BD1">
              <w:rPr>
                <w:iCs/>
                <w:color w:val="000000" w:themeColor="text1"/>
              </w:rPr>
              <w:t>ессоюзном сложном  предложении.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7</w:t>
            </w:r>
          </w:p>
        </w:tc>
        <w:tc>
          <w:tcPr>
            <w:tcW w:w="2693" w:type="dxa"/>
          </w:tcPr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Синтаксис. Правописание: пунктуация.</w:t>
            </w:r>
          </w:p>
          <w:p w:rsidR="00B62AD2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 xml:space="preserve">Сложные предложения с различными видами союзной и бессоюзной </w:t>
            </w:r>
            <w:r w:rsidRPr="00ED0BD1">
              <w:rPr>
                <w:rFonts w:eastAsia="Calibri"/>
                <w:color w:val="000000" w:themeColor="text1"/>
                <w:w w:val="100"/>
              </w:rPr>
              <w:lastRenderedPageBreak/>
              <w:t>связи и пунктуация в них.</w:t>
            </w:r>
          </w:p>
        </w:tc>
        <w:tc>
          <w:tcPr>
            <w:tcW w:w="4111" w:type="dxa"/>
          </w:tcPr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Проводить  различные  виды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синтаксического анализа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предложения: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основных единиц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синтаксиса; проведение синтаксического и </w:t>
            </w:r>
            <w:r w:rsidRPr="00ED0BD1">
              <w:rPr>
                <w:iCs/>
                <w:color w:val="000000" w:themeColor="text1"/>
              </w:rPr>
              <w:lastRenderedPageBreak/>
              <w:t xml:space="preserve">пунктуационного анализа предложения, </w:t>
            </w:r>
          </w:p>
          <w:p w:rsidR="0010330E" w:rsidRPr="00ED0BD1" w:rsidRDefault="0010330E" w:rsidP="0010330E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грамматической основы предложения;</w:t>
            </w:r>
          </w:p>
          <w:p w:rsidR="00CC4783" w:rsidRPr="00ED0BD1" w:rsidRDefault="0010330E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опознавание типов сложного предложения</w:t>
            </w:r>
            <w:r w:rsidR="00CC4783" w:rsidRPr="00ED0BD1">
              <w:rPr>
                <w:iCs/>
                <w:color w:val="000000" w:themeColor="text1"/>
              </w:rPr>
              <w:t>, сложных предложений с различными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видами связи; выделение средств</w:t>
            </w:r>
          </w:p>
          <w:p w:rsidR="00D315D3" w:rsidRPr="00ED0BD1" w:rsidRDefault="00CC4783" w:rsidP="00503312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синтаксической связи между частями сложного предложения.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8</w:t>
            </w:r>
          </w:p>
        </w:tc>
        <w:tc>
          <w:tcPr>
            <w:tcW w:w="2693" w:type="dxa"/>
          </w:tcPr>
          <w:p w:rsidR="00DD1998" w:rsidRPr="00ED0BD1" w:rsidRDefault="00DD1998" w:rsidP="00DD1998">
            <w:pPr>
              <w:jc w:val="both"/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 xml:space="preserve">Синтаксис. </w:t>
            </w:r>
          </w:p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 xml:space="preserve">Словосочетание как единица синтаксиса. </w:t>
            </w:r>
          </w:p>
          <w:p w:rsidR="00B62AD2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Виды словосочетаний. Синтаксические связи слов в словосочетаниях. Синтаксический разбор словосочетания.</w:t>
            </w:r>
          </w:p>
        </w:tc>
        <w:tc>
          <w:tcPr>
            <w:tcW w:w="4111" w:type="dxa"/>
          </w:tcPr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синтаксический анализ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словосочетания:</w:t>
            </w:r>
          </w:p>
          <w:p w:rsidR="00E877D6" w:rsidRPr="00ED0BD1" w:rsidRDefault="00AF5B95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умение выделять словосочетание в составе предложения, определение главного и зависимого слова в словосочетании, определение его вида.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9</w:t>
            </w:r>
          </w:p>
        </w:tc>
        <w:tc>
          <w:tcPr>
            <w:tcW w:w="2693" w:type="dxa"/>
          </w:tcPr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Морфемика. Словообразование. Правописание: орфография.</w:t>
            </w:r>
          </w:p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 xml:space="preserve">Морфемный и словообразовательный анализ слова. </w:t>
            </w: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Морфология. Правописание: орфография.</w:t>
            </w:r>
          </w:p>
          <w:p w:rsidR="00DD1998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Самостоятельные части речи. Служебные части речи. Морфологический анализ слова.</w:t>
            </w:r>
          </w:p>
          <w:p w:rsidR="00D315D3" w:rsidRPr="00ED0BD1" w:rsidRDefault="00DD1998" w:rsidP="00DD1998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Орфографический анализ.</w:t>
            </w:r>
          </w:p>
        </w:tc>
        <w:tc>
          <w:tcPr>
            <w:tcW w:w="4111" w:type="dxa"/>
          </w:tcPr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Применять  орфографические навыки  </w:t>
            </w:r>
            <w:r w:rsidR="00AF5B95" w:rsidRPr="00ED0BD1">
              <w:rPr>
                <w:iCs/>
                <w:color w:val="000000" w:themeColor="text1"/>
              </w:rPr>
              <w:t xml:space="preserve">в речевой </w:t>
            </w:r>
            <w:r w:rsidRPr="00ED0BD1">
              <w:rPr>
                <w:iCs/>
                <w:color w:val="000000" w:themeColor="text1"/>
              </w:rPr>
              <w:t>практике: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поиск орфограммы и применение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правил написания слов с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орфограммами;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освоение правил правописания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служебных частей речи и умение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применять их на письме;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нормативное изменение форм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существительных, прилагательных,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местоимений, числительных,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глаголов.</w:t>
            </w:r>
          </w:p>
          <w:p w:rsidR="009B79B7" w:rsidRPr="00ED0BD1" w:rsidRDefault="009B79B7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Идентифицировать самостоятельные (знаменательные) и  служебные части речи и их формы по значению и основным грамматическим признакам;</w:t>
            </w:r>
          </w:p>
          <w:p w:rsidR="00AF5B95" w:rsidRPr="00ED0BD1" w:rsidRDefault="00AF5B95" w:rsidP="009B79B7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</w:t>
            </w:r>
            <w:r w:rsidR="009B79B7" w:rsidRPr="00ED0BD1">
              <w:rPr>
                <w:iCs/>
                <w:color w:val="000000" w:themeColor="text1"/>
              </w:rPr>
              <w:t>аспознавать части речи  и их морфологические признаки</w:t>
            </w:r>
            <w:r w:rsidRPr="00ED0BD1">
              <w:rPr>
                <w:iCs/>
                <w:color w:val="000000" w:themeColor="text1"/>
              </w:rPr>
              <w:t>.</w:t>
            </w:r>
          </w:p>
          <w:p w:rsidR="00533E0D" w:rsidRPr="00ED0BD1" w:rsidRDefault="00AF5B95" w:rsidP="00AF5B95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Делить слово на морфемы на основе смыслового, грамматического и словообразовательного анализа слова.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10</w:t>
            </w:r>
          </w:p>
        </w:tc>
        <w:tc>
          <w:tcPr>
            <w:tcW w:w="2693" w:type="dxa"/>
          </w:tcPr>
          <w:p w:rsidR="00DD1998" w:rsidRPr="00ED0BD1" w:rsidRDefault="00DD1998" w:rsidP="00DD1998">
            <w:pPr>
              <w:autoSpaceDE w:val="0"/>
              <w:autoSpaceDN w:val="0"/>
              <w:adjustRightInd w:val="0"/>
              <w:rPr>
                <w:iCs/>
                <w:color w:val="000000" w:themeColor="text1"/>
                <w:u w:val="single"/>
              </w:rPr>
            </w:pPr>
            <w:r w:rsidRPr="00ED0BD1">
              <w:rPr>
                <w:iCs/>
                <w:color w:val="000000" w:themeColor="text1"/>
                <w:u w:val="single"/>
              </w:rPr>
              <w:t>Текст.</w:t>
            </w:r>
          </w:p>
          <w:p w:rsidR="00DD1998" w:rsidRPr="00ED0BD1" w:rsidRDefault="00DD1998" w:rsidP="00DD1998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Текст как речевое произведение.</w:t>
            </w:r>
          </w:p>
          <w:p w:rsidR="00DD1998" w:rsidRPr="00ED0BD1" w:rsidRDefault="00DD1998" w:rsidP="00DD1998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Смысловая и композиционная целостность</w:t>
            </w:r>
          </w:p>
          <w:p w:rsidR="005C7A81" w:rsidRPr="00ED0BD1" w:rsidRDefault="00DD1998" w:rsidP="00DD1998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текста. Анализ текста.</w:t>
            </w:r>
          </w:p>
        </w:tc>
        <w:tc>
          <w:tcPr>
            <w:tcW w:w="4111" w:type="dxa"/>
          </w:tcPr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Владеть различными видами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чтения; адекватно понима</w:t>
            </w:r>
            <w:r w:rsidR="00997A1B" w:rsidRPr="00ED0BD1">
              <w:rPr>
                <w:iCs/>
                <w:color w:val="000000" w:themeColor="text1"/>
              </w:rPr>
              <w:t>ть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содержани</w:t>
            </w:r>
            <w:r w:rsidR="00997A1B" w:rsidRPr="00ED0BD1">
              <w:rPr>
                <w:iCs/>
                <w:color w:val="000000" w:themeColor="text1"/>
              </w:rPr>
              <w:t>е</w:t>
            </w:r>
            <w:r w:rsidRPr="00ED0BD1">
              <w:rPr>
                <w:iCs/>
                <w:color w:val="000000" w:themeColor="text1"/>
              </w:rPr>
              <w:t xml:space="preserve"> прочитанных учебно-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научных, художественных,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публицистических текстов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различных функционально-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смысловых типов речи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(повествование, описание,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рассуждение): формулировать</w:t>
            </w:r>
          </w:p>
          <w:p w:rsidR="00CC4783" w:rsidRPr="00ED0BD1" w:rsidRDefault="00CC4783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тему и главную мысль текста,</w:t>
            </w:r>
          </w:p>
          <w:p w:rsidR="00D315D3" w:rsidRPr="00ED0BD1" w:rsidRDefault="00997A1B" w:rsidP="00CC4783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 xml:space="preserve">отвечать на вопросы по содержанию </w:t>
            </w:r>
            <w:r w:rsidR="00CC4783" w:rsidRPr="00ED0BD1">
              <w:rPr>
                <w:iCs/>
                <w:color w:val="000000" w:themeColor="text1"/>
              </w:rPr>
              <w:t>текста</w:t>
            </w:r>
            <w:r w:rsidRPr="00ED0BD1">
              <w:rPr>
                <w:iCs/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lastRenderedPageBreak/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11</w:t>
            </w:r>
          </w:p>
        </w:tc>
        <w:tc>
          <w:tcPr>
            <w:tcW w:w="2693" w:type="dxa"/>
          </w:tcPr>
          <w:p w:rsidR="004530C4" w:rsidRPr="00ED0BD1" w:rsidRDefault="004530C4" w:rsidP="004530C4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Выразительность русской речи.</w:t>
            </w:r>
          </w:p>
          <w:p w:rsidR="00D315D3" w:rsidRPr="00ED0BD1" w:rsidRDefault="004530C4" w:rsidP="004530C4">
            <w:pPr>
              <w:rPr>
                <w:rFonts w:eastAsia="Calibri"/>
                <w:color w:val="000000" w:themeColor="text1"/>
                <w:w w:val="100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Анализ средств выразительности.</w:t>
            </w:r>
            <w:r w:rsidRPr="00ED0BD1">
              <w:rPr>
                <w:color w:val="000000" w:themeColor="text1"/>
              </w:rPr>
              <w:t xml:space="preserve"> </w:t>
            </w:r>
          </w:p>
        </w:tc>
        <w:tc>
          <w:tcPr>
            <w:tcW w:w="4111" w:type="dxa"/>
          </w:tcPr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Использовать коммуникативно-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эстетические возможности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русского и родного языков: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распознавать  и характеризовать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 xml:space="preserve">основные </w:t>
            </w:r>
            <w:proofErr w:type="gramStart"/>
            <w:r w:rsidRPr="00ED0BD1">
              <w:rPr>
                <w:iCs/>
                <w:color w:val="000000" w:themeColor="text1"/>
              </w:rPr>
              <w:t>виды  выразительных</w:t>
            </w:r>
            <w:proofErr w:type="gramEnd"/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средств фонетики, лексики и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синтаксиса (звукопись, эпитет,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метафора, развёрнутая и скрытая</w:t>
            </w:r>
          </w:p>
          <w:p w:rsidR="00D315D3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метафоры, гипербола, олицетворение, сравнение, сравнительный оборот, фразеологизм, синонимы, антонимы, омонимы) в речи.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ED0BD1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12</w:t>
            </w:r>
          </w:p>
        </w:tc>
        <w:tc>
          <w:tcPr>
            <w:tcW w:w="2693" w:type="dxa"/>
          </w:tcPr>
          <w:p w:rsidR="004530C4" w:rsidRPr="00ED0BD1" w:rsidRDefault="004530C4" w:rsidP="004530C4">
            <w:pPr>
              <w:rPr>
                <w:rFonts w:eastAsia="Calibri"/>
                <w:color w:val="000000" w:themeColor="text1"/>
                <w:w w:val="100"/>
                <w:u w:val="single"/>
              </w:rPr>
            </w:pPr>
            <w:r w:rsidRPr="00ED0BD1">
              <w:rPr>
                <w:rFonts w:eastAsia="Calibri"/>
                <w:color w:val="000000" w:themeColor="text1"/>
                <w:w w:val="100"/>
                <w:u w:val="single"/>
              </w:rPr>
              <w:t>Лексикология. Культура речи.</w:t>
            </w:r>
          </w:p>
          <w:p w:rsidR="00D315D3" w:rsidRPr="00ED0BD1" w:rsidRDefault="004530C4" w:rsidP="004530C4">
            <w:pPr>
              <w:rPr>
                <w:color w:val="000000" w:themeColor="text1"/>
              </w:rPr>
            </w:pPr>
            <w:r w:rsidRPr="00ED0BD1">
              <w:rPr>
                <w:rFonts w:eastAsia="Calibri"/>
                <w:color w:val="000000" w:themeColor="text1"/>
                <w:w w:val="100"/>
              </w:rPr>
              <w:t>Лексическое значение слова. Синонимы. Антонимы. Лексический анализ.</w:t>
            </w:r>
            <w:r w:rsidRPr="00ED0BD1">
              <w:rPr>
                <w:color w:val="000000" w:themeColor="text1"/>
              </w:rPr>
              <w:t xml:space="preserve"> </w:t>
            </w:r>
          </w:p>
        </w:tc>
        <w:tc>
          <w:tcPr>
            <w:tcW w:w="4111" w:type="dxa"/>
          </w:tcPr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Проводить  лексический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анализ слова:</w:t>
            </w:r>
          </w:p>
          <w:p w:rsidR="00997A1B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определение лексического значения</w:t>
            </w:r>
          </w:p>
          <w:p w:rsidR="00D315D3" w:rsidRPr="00ED0BD1" w:rsidRDefault="00997A1B" w:rsidP="00997A1B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слова, значений многозначного слова, стилистической окраски слова, сферы употребления; подбор синонимов, антонимов.</w:t>
            </w:r>
          </w:p>
        </w:tc>
        <w:tc>
          <w:tcPr>
            <w:tcW w:w="1417" w:type="dxa"/>
          </w:tcPr>
          <w:p w:rsidR="00D315D3" w:rsidRPr="00ED0BD1" w:rsidRDefault="00AF5B95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Б</w:t>
            </w:r>
          </w:p>
        </w:tc>
        <w:tc>
          <w:tcPr>
            <w:tcW w:w="184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ED0BD1">
              <w:rPr>
                <w:iCs/>
                <w:color w:val="000000" w:themeColor="text1"/>
              </w:rPr>
              <w:t>1</w:t>
            </w:r>
          </w:p>
        </w:tc>
      </w:tr>
      <w:tr w:rsidR="00D315D3" w:rsidRPr="00ED0BD1" w:rsidTr="00984954">
        <w:tc>
          <w:tcPr>
            <w:tcW w:w="534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693" w:type="dxa"/>
          </w:tcPr>
          <w:p w:rsidR="00D315D3" w:rsidRPr="00ED0BD1" w:rsidRDefault="00D315D3" w:rsidP="00984954">
            <w:pPr>
              <w:autoSpaceDE w:val="0"/>
              <w:autoSpaceDN w:val="0"/>
              <w:adjustRightInd w:val="0"/>
              <w:rPr>
                <w:b/>
                <w:iCs/>
                <w:color w:val="000000" w:themeColor="text1"/>
              </w:rPr>
            </w:pPr>
            <w:r w:rsidRPr="00ED0BD1">
              <w:rPr>
                <w:b/>
                <w:iCs/>
                <w:color w:val="000000" w:themeColor="text1"/>
              </w:rPr>
              <w:t>ИТОГО</w:t>
            </w:r>
          </w:p>
        </w:tc>
        <w:tc>
          <w:tcPr>
            <w:tcW w:w="4111" w:type="dxa"/>
          </w:tcPr>
          <w:p w:rsidR="00D315D3" w:rsidRPr="00ED0BD1" w:rsidRDefault="00D315D3" w:rsidP="00984954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D315D3" w:rsidRPr="00ED0BD1" w:rsidRDefault="00D315D3" w:rsidP="00D04532">
            <w:pPr>
              <w:autoSpaceDE w:val="0"/>
              <w:autoSpaceDN w:val="0"/>
              <w:adjustRightInd w:val="0"/>
              <w:rPr>
                <w:b/>
                <w:iCs/>
                <w:color w:val="000000" w:themeColor="text1"/>
              </w:rPr>
            </w:pPr>
            <w:r w:rsidRPr="00ED0BD1">
              <w:rPr>
                <w:b/>
                <w:iCs/>
                <w:color w:val="000000" w:themeColor="text1"/>
              </w:rPr>
              <w:t xml:space="preserve">Б – </w:t>
            </w:r>
            <w:r w:rsidR="00D63EC8" w:rsidRPr="00ED0BD1">
              <w:rPr>
                <w:b/>
                <w:iCs/>
                <w:color w:val="000000" w:themeColor="text1"/>
              </w:rPr>
              <w:t>1</w:t>
            </w:r>
            <w:r w:rsidR="00AF5B95" w:rsidRPr="00ED0BD1">
              <w:rPr>
                <w:b/>
                <w:iCs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D315D3" w:rsidRPr="00ED0BD1" w:rsidRDefault="00D63EC8" w:rsidP="00AF5B95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</w:rPr>
            </w:pPr>
            <w:r w:rsidRPr="00ED0BD1">
              <w:rPr>
                <w:b/>
                <w:iCs/>
                <w:color w:val="000000" w:themeColor="text1"/>
              </w:rPr>
              <w:t>1</w:t>
            </w:r>
            <w:r w:rsidR="00AF5B95" w:rsidRPr="00ED0BD1">
              <w:rPr>
                <w:b/>
                <w:iCs/>
                <w:color w:val="000000" w:themeColor="text1"/>
              </w:rPr>
              <w:t>2</w:t>
            </w:r>
          </w:p>
        </w:tc>
      </w:tr>
    </w:tbl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</w:rPr>
      </w:pPr>
      <w:r w:rsidRPr="00ED0BD1">
        <w:rPr>
          <w:b/>
          <w:bCs/>
          <w:color w:val="000000" w:themeColor="text1"/>
        </w:rPr>
        <w:t xml:space="preserve">Система оценивания </w:t>
      </w:r>
      <w:proofErr w:type="gramStart"/>
      <w:r w:rsidRPr="00ED0BD1">
        <w:rPr>
          <w:b/>
          <w:color w:val="000000" w:themeColor="text1"/>
        </w:rPr>
        <w:t>контрольной  работы</w:t>
      </w:r>
      <w:proofErr w:type="gramEnd"/>
    </w:p>
    <w:p w:rsidR="003A6E8A" w:rsidRPr="00ED0BD1" w:rsidRDefault="003A6E8A" w:rsidP="003A6E8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>Задание с кратким ответом считается выполненным верно, если правильно указаны требуемая цифра, последовательность цифр, слово или слова.</w:t>
      </w:r>
    </w:p>
    <w:p w:rsidR="003A6E8A" w:rsidRPr="00ED0BD1" w:rsidRDefault="003A6E8A" w:rsidP="003A6E8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>Правильный ответ на каждое из заданий 1–12  оценивается 1 баллом; неверный ответ или его отсутствие – 0 баллов.</w:t>
      </w:r>
    </w:p>
    <w:p w:rsidR="00D315D3" w:rsidRPr="00ED0BD1" w:rsidRDefault="00D315D3" w:rsidP="00984954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ED0BD1">
        <w:rPr>
          <w:color w:val="000000" w:themeColor="text1"/>
        </w:rPr>
        <w:t xml:space="preserve">Максимальное количество баллов, которое может получить учащийся за выполнение работы, – </w:t>
      </w:r>
      <w:r w:rsidR="00D04532" w:rsidRPr="00ED0BD1">
        <w:rPr>
          <w:color w:val="000000" w:themeColor="text1"/>
        </w:rPr>
        <w:t>1</w:t>
      </w:r>
      <w:r w:rsidR="00AF5B95" w:rsidRPr="00ED0BD1">
        <w:rPr>
          <w:color w:val="000000" w:themeColor="text1"/>
        </w:rPr>
        <w:t>2</w:t>
      </w:r>
      <w:r w:rsidRPr="00ED0BD1">
        <w:rPr>
          <w:color w:val="000000" w:themeColor="text1"/>
        </w:rPr>
        <w:t>.</w:t>
      </w:r>
    </w:p>
    <w:p w:rsidR="004640E6" w:rsidRPr="00ED0BD1" w:rsidRDefault="004640E6" w:rsidP="00984954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</w:rPr>
      </w:pPr>
    </w:p>
    <w:p w:rsidR="00D315D3" w:rsidRPr="00ED0BD1" w:rsidRDefault="00D315D3" w:rsidP="00984954">
      <w:pPr>
        <w:pStyle w:val="a4"/>
        <w:rPr>
          <w:b/>
          <w:color w:val="000000" w:themeColor="text1"/>
        </w:rPr>
      </w:pPr>
      <w:r w:rsidRPr="00ED0BD1">
        <w:rPr>
          <w:b/>
          <w:color w:val="000000" w:themeColor="text1"/>
        </w:rPr>
        <w:t xml:space="preserve">Перевод баллов в отметку по 5-балльной системе </w:t>
      </w:r>
    </w:p>
    <w:p w:rsidR="00D315D3" w:rsidRPr="00ED0BD1" w:rsidRDefault="00D315D3" w:rsidP="00984954">
      <w:pPr>
        <w:pStyle w:val="a4"/>
        <w:rPr>
          <w:b/>
          <w:color w:val="000000" w:themeColor="text1"/>
        </w:rPr>
      </w:pPr>
    </w:p>
    <w:tbl>
      <w:tblPr>
        <w:tblStyle w:val="a3"/>
        <w:tblW w:w="10632" w:type="dxa"/>
        <w:tblInd w:w="108" w:type="dxa"/>
        <w:tblLook w:val="04A0" w:firstRow="1" w:lastRow="0" w:firstColumn="1" w:lastColumn="0" w:noHBand="0" w:noVBand="1"/>
      </w:tblPr>
      <w:tblGrid>
        <w:gridCol w:w="3686"/>
        <w:gridCol w:w="1559"/>
        <w:gridCol w:w="1701"/>
        <w:gridCol w:w="1701"/>
        <w:gridCol w:w="1985"/>
      </w:tblGrid>
      <w:tr w:rsidR="00ED0BD1" w:rsidRPr="00ED0BD1" w:rsidTr="00A20D3B">
        <w:tc>
          <w:tcPr>
            <w:tcW w:w="3686" w:type="dxa"/>
          </w:tcPr>
          <w:p w:rsidR="00D315D3" w:rsidRPr="00ED0BD1" w:rsidRDefault="00D315D3" w:rsidP="007E71EC">
            <w:pPr>
              <w:pStyle w:val="a4"/>
              <w:spacing w:line="276" w:lineRule="auto"/>
              <w:ind w:left="522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Отметка</w:t>
            </w:r>
          </w:p>
        </w:tc>
        <w:tc>
          <w:tcPr>
            <w:tcW w:w="1559" w:type="dxa"/>
          </w:tcPr>
          <w:p w:rsidR="00D315D3" w:rsidRPr="00ED0BD1" w:rsidRDefault="00D315D3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«5»</w:t>
            </w:r>
          </w:p>
        </w:tc>
        <w:tc>
          <w:tcPr>
            <w:tcW w:w="1701" w:type="dxa"/>
          </w:tcPr>
          <w:p w:rsidR="00D315D3" w:rsidRPr="00ED0BD1" w:rsidRDefault="00D315D3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«4»</w:t>
            </w:r>
          </w:p>
        </w:tc>
        <w:tc>
          <w:tcPr>
            <w:tcW w:w="1701" w:type="dxa"/>
          </w:tcPr>
          <w:p w:rsidR="00D315D3" w:rsidRPr="00ED0BD1" w:rsidRDefault="00D315D3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«3»</w:t>
            </w:r>
          </w:p>
        </w:tc>
        <w:tc>
          <w:tcPr>
            <w:tcW w:w="1985" w:type="dxa"/>
          </w:tcPr>
          <w:p w:rsidR="00D315D3" w:rsidRPr="00ED0BD1" w:rsidRDefault="00D315D3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«2»</w:t>
            </w:r>
          </w:p>
        </w:tc>
      </w:tr>
      <w:tr w:rsidR="00D315D3" w:rsidRPr="00ED0BD1" w:rsidTr="00A20D3B">
        <w:tc>
          <w:tcPr>
            <w:tcW w:w="3686" w:type="dxa"/>
          </w:tcPr>
          <w:p w:rsidR="00D315D3" w:rsidRPr="00ED0BD1" w:rsidRDefault="00D315D3" w:rsidP="007E71EC">
            <w:pPr>
              <w:pStyle w:val="a4"/>
              <w:spacing w:line="276" w:lineRule="auto"/>
              <w:ind w:left="522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559" w:type="dxa"/>
          </w:tcPr>
          <w:p w:rsidR="00D315D3" w:rsidRPr="00ED0BD1" w:rsidRDefault="00115EB7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 xml:space="preserve">12 – 11 </w:t>
            </w:r>
          </w:p>
        </w:tc>
        <w:tc>
          <w:tcPr>
            <w:tcW w:w="1701" w:type="dxa"/>
          </w:tcPr>
          <w:p w:rsidR="00D315D3" w:rsidRPr="00ED0BD1" w:rsidRDefault="00115EB7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 xml:space="preserve">10 – 9 </w:t>
            </w:r>
          </w:p>
        </w:tc>
        <w:tc>
          <w:tcPr>
            <w:tcW w:w="1701" w:type="dxa"/>
          </w:tcPr>
          <w:p w:rsidR="00D315D3" w:rsidRPr="00ED0BD1" w:rsidRDefault="00115EB7" w:rsidP="00895D86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 xml:space="preserve">8 – </w:t>
            </w:r>
            <w:r w:rsidR="00895D86" w:rsidRPr="00ED0BD1">
              <w:rPr>
                <w:color w:val="000000" w:themeColor="text1"/>
              </w:rPr>
              <w:t>6</w:t>
            </w:r>
            <w:r w:rsidRPr="00ED0BD1">
              <w:rPr>
                <w:color w:val="000000" w:themeColor="text1"/>
              </w:rPr>
              <w:t xml:space="preserve"> </w:t>
            </w:r>
          </w:p>
        </w:tc>
        <w:tc>
          <w:tcPr>
            <w:tcW w:w="1985" w:type="dxa"/>
          </w:tcPr>
          <w:p w:rsidR="00D315D3" w:rsidRPr="00ED0BD1" w:rsidRDefault="00895D86" w:rsidP="007E71EC">
            <w:pPr>
              <w:pStyle w:val="a4"/>
              <w:spacing w:line="276" w:lineRule="auto"/>
              <w:jc w:val="center"/>
              <w:rPr>
                <w:color w:val="000000" w:themeColor="text1"/>
              </w:rPr>
            </w:pPr>
            <w:r w:rsidRPr="00ED0BD1">
              <w:rPr>
                <w:color w:val="000000" w:themeColor="text1"/>
              </w:rPr>
              <w:t>5</w:t>
            </w:r>
            <w:r w:rsidR="00115EB7" w:rsidRPr="00ED0BD1">
              <w:rPr>
                <w:color w:val="000000" w:themeColor="text1"/>
              </w:rPr>
              <w:t xml:space="preserve"> – 0 </w:t>
            </w:r>
          </w:p>
        </w:tc>
      </w:tr>
    </w:tbl>
    <w:p w:rsidR="00D315D3" w:rsidRPr="00ED0BD1" w:rsidRDefault="00D315D3" w:rsidP="00984954">
      <w:pPr>
        <w:pStyle w:val="a4"/>
        <w:rPr>
          <w:b/>
          <w:color w:val="000000" w:themeColor="text1"/>
        </w:rPr>
      </w:pPr>
    </w:p>
    <w:p w:rsidR="003D333C" w:rsidRPr="00ED0BD1" w:rsidRDefault="003D333C" w:rsidP="00984954">
      <w:pPr>
        <w:spacing w:after="0"/>
        <w:rPr>
          <w:color w:val="000000" w:themeColor="text1"/>
        </w:rPr>
      </w:pPr>
    </w:p>
    <w:p w:rsidR="00A43A35" w:rsidRPr="00ED0BD1" w:rsidRDefault="00A43A35" w:rsidP="00984954">
      <w:pPr>
        <w:spacing w:after="0"/>
        <w:rPr>
          <w:color w:val="000000" w:themeColor="text1"/>
        </w:rPr>
      </w:pPr>
    </w:p>
    <w:sectPr w:rsidR="00A43A35" w:rsidRPr="00ED0BD1" w:rsidSect="0098495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92D" w:rsidRDefault="0066292D" w:rsidP="00456591">
      <w:pPr>
        <w:spacing w:after="0" w:line="240" w:lineRule="auto"/>
      </w:pPr>
      <w:r>
        <w:separator/>
      </w:r>
    </w:p>
  </w:endnote>
  <w:endnote w:type="continuationSeparator" w:id="0">
    <w:p w:rsidR="0066292D" w:rsidRDefault="0066292D" w:rsidP="0045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92D" w:rsidRDefault="0066292D" w:rsidP="00456591">
      <w:pPr>
        <w:spacing w:after="0" w:line="240" w:lineRule="auto"/>
      </w:pPr>
      <w:r>
        <w:separator/>
      </w:r>
    </w:p>
  </w:footnote>
  <w:footnote w:type="continuationSeparator" w:id="0">
    <w:p w:rsidR="0066292D" w:rsidRDefault="0066292D" w:rsidP="0045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591" w:rsidRDefault="00456591" w:rsidP="00456591">
    <w:pPr>
      <w:pStyle w:val="a9"/>
      <w:jc w:val="center"/>
    </w:pPr>
    <w:r>
      <w:t>Промежуточная аттестация</w:t>
    </w:r>
  </w:p>
  <w:p w:rsidR="00456591" w:rsidRDefault="0045659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DA2"/>
    <w:multiLevelType w:val="hybridMultilevel"/>
    <w:tmpl w:val="7B26CE8C"/>
    <w:lvl w:ilvl="0" w:tplc="330A7B3E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1" w15:restartNumberingAfterBreak="0">
    <w:nsid w:val="04CB15C6"/>
    <w:multiLevelType w:val="hybridMultilevel"/>
    <w:tmpl w:val="39BAF820"/>
    <w:lvl w:ilvl="0" w:tplc="04190011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2" w15:restartNumberingAfterBreak="0">
    <w:nsid w:val="575C3BD6"/>
    <w:multiLevelType w:val="hybridMultilevel"/>
    <w:tmpl w:val="2506D186"/>
    <w:lvl w:ilvl="0" w:tplc="B76E9A2A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63F9143D"/>
    <w:multiLevelType w:val="hybridMultilevel"/>
    <w:tmpl w:val="7DC8DD9C"/>
    <w:lvl w:ilvl="0" w:tplc="2FDEE8CC">
      <w:start w:val="9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9AE5DF7"/>
    <w:multiLevelType w:val="multilevel"/>
    <w:tmpl w:val="7B78268A"/>
    <w:lvl w:ilvl="0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53" w:hanging="360"/>
      </w:pPr>
    </w:lvl>
    <w:lvl w:ilvl="2">
      <w:start w:val="1"/>
      <w:numFmt w:val="lowerRoman"/>
      <w:lvlText w:val="%3."/>
      <w:lvlJc w:val="right"/>
      <w:pPr>
        <w:ind w:left="1473" w:hanging="180"/>
      </w:pPr>
    </w:lvl>
    <w:lvl w:ilvl="3">
      <w:start w:val="1"/>
      <w:numFmt w:val="decimal"/>
      <w:lvlText w:val="%4."/>
      <w:lvlJc w:val="left"/>
      <w:pPr>
        <w:ind w:left="2193" w:hanging="360"/>
      </w:pPr>
    </w:lvl>
    <w:lvl w:ilvl="4">
      <w:start w:val="1"/>
      <w:numFmt w:val="lowerLetter"/>
      <w:lvlText w:val="%5."/>
      <w:lvlJc w:val="left"/>
      <w:pPr>
        <w:ind w:left="2913" w:hanging="360"/>
      </w:pPr>
    </w:lvl>
    <w:lvl w:ilvl="5">
      <w:start w:val="1"/>
      <w:numFmt w:val="lowerRoman"/>
      <w:lvlText w:val="%6."/>
      <w:lvlJc w:val="right"/>
      <w:pPr>
        <w:ind w:left="3633" w:hanging="180"/>
      </w:pPr>
    </w:lvl>
    <w:lvl w:ilvl="6">
      <w:start w:val="1"/>
      <w:numFmt w:val="decimal"/>
      <w:lvlText w:val="%7."/>
      <w:lvlJc w:val="left"/>
      <w:pPr>
        <w:ind w:left="4353" w:hanging="360"/>
      </w:pPr>
    </w:lvl>
    <w:lvl w:ilvl="7">
      <w:start w:val="1"/>
      <w:numFmt w:val="lowerLetter"/>
      <w:lvlText w:val="%8."/>
      <w:lvlJc w:val="left"/>
      <w:pPr>
        <w:ind w:left="5073" w:hanging="360"/>
      </w:pPr>
    </w:lvl>
    <w:lvl w:ilvl="8">
      <w:start w:val="1"/>
      <w:numFmt w:val="lowerRoman"/>
      <w:lvlText w:val="%9."/>
      <w:lvlJc w:val="right"/>
      <w:pPr>
        <w:ind w:left="579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D3"/>
    <w:rsid w:val="000064F3"/>
    <w:rsid w:val="00044504"/>
    <w:rsid w:val="00061625"/>
    <w:rsid w:val="0006452A"/>
    <w:rsid w:val="0007048D"/>
    <w:rsid w:val="00095538"/>
    <w:rsid w:val="0010330E"/>
    <w:rsid w:val="00115EB7"/>
    <w:rsid w:val="0012639D"/>
    <w:rsid w:val="001775AC"/>
    <w:rsid w:val="00177D60"/>
    <w:rsid w:val="001843B4"/>
    <w:rsid w:val="00191C5E"/>
    <w:rsid w:val="001A0357"/>
    <w:rsid w:val="001C1CB6"/>
    <w:rsid w:val="001C66F0"/>
    <w:rsid w:val="001D3F3C"/>
    <w:rsid w:val="001E383F"/>
    <w:rsid w:val="002664FD"/>
    <w:rsid w:val="00271265"/>
    <w:rsid w:val="00277251"/>
    <w:rsid w:val="002B55C6"/>
    <w:rsid w:val="003414FB"/>
    <w:rsid w:val="00343B04"/>
    <w:rsid w:val="003968B8"/>
    <w:rsid w:val="003A6E8A"/>
    <w:rsid w:val="003B0106"/>
    <w:rsid w:val="003D333C"/>
    <w:rsid w:val="003E6806"/>
    <w:rsid w:val="004530C4"/>
    <w:rsid w:val="00456591"/>
    <w:rsid w:val="004640E6"/>
    <w:rsid w:val="00476239"/>
    <w:rsid w:val="004B34EC"/>
    <w:rsid w:val="004C3053"/>
    <w:rsid w:val="004E0E2D"/>
    <w:rsid w:val="00503312"/>
    <w:rsid w:val="00503EB0"/>
    <w:rsid w:val="00504472"/>
    <w:rsid w:val="00533E0D"/>
    <w:rsid w:val="00565412"/>
    <w:rsid w:val="00592D70"/>
    <w:rsid w:val="005968BF"/>
    <w:rsid w:val="005B6418"/>
    <w:rsid w:val="005C7A81"/>
    <w:rsid w:val="005C7FA4"/>
    <w:rsid w:val="005F44D1"/>
    <w:rsid w:val="005F6CC4"/>
    <w:rsid w:val="00630B0B"/>
    <w:rsid w:val="006502DD"/>
    <w:rsid w:val="00652052"/>
    <w:rsid w:val="0066292D"/>
    <w:rsid w:val="00680937"/>
    <w:rsid w:val="00690B98"/>
    <w:rsid w:val="006B221D"/>
    <w:rsid w:val="006D77FC"/>
    <w:rsid w:val="006F51C0"/>
    <w:rsid w:val="00717998"/>
    <w:rsid w:val="0073014D"/>
    <w:rsid w:val="00770558"/>
    <w:rsid w:val="00776857"/>
    <w:rsid w:val="007A32D6"/>
    <w:rsid w:val="007B1718"/>
    <w:rsid w:val="007E71EC"/>
    <w:rsid w:val="007F238A"/>
    <w:rsid w:val="00875889"/>
    <w:rsid w:val="00895D86"/>
    <w:rsid w:val="008A160E"/>
    <w:rsid w:val="008B1264"/>
    <w:rsid w:val="008C1184"/>
    <w:rsid w:val="008F454B"/>
    <w:rsid w:val="00911F00"/>
    <w:rsid w:val="009749F0"/>
    <w:rsid w:val="00984954"/>
    <w:rsid w:val="009958C0"/>
    <w:rsid w:val="00997A1B"/>
    <w:rsid w:val="009B79B7"/>
    <w:rsid w:val="009D54DC"/>
    <w:rsid w:val="009E5B94"/>
    <w:rsid w:val="009F17D7"/>
    <w:rsid w:val="00A12868"/>
    <w:rsid w:val="00A20D3B"/>
    <w:rsid w:val="00A23739"/>
    <w:rsid w:val="00A266D3"/>
    <w:rsid w:val="00A349F0"/>
    <w:rsid w:val="00A40959"/>
    <w:rsid w:val="00A43A35"/>
    <w:rsid w:val="00A50238"/>
    <w:rsid w:val="00AB2DB0"/>
    <w:rsid w:val="00AE0485"/>
    <w:rsid w:val="00AF5B95"/>
    <w:rsid w:val="00B27A7A"/>
    <w:rsid w:val="00B34862"/>
    <w:rsid w:val="00B42334"/>
    <w:rsid w:val="00B62AD2"/>
    <w:rsid w:val="00B85E8A"/>
    <w:rsid w:val="00BC03E9"/>
    <w:rsid w:val="00BF7ADA"/>
    <w:rsid w:val="00C27FA0"/>
    <w:rsid w:val="00C56647"/>
    <w:rsid w:val="00C653DE"/>
    <w:rsid w:val="00C74949"/>
    <w:rsid w:val="00C917E6"/>
    <w:rsid w:val="00CA186D"/>
    <w:rsid w:val="00CB49E6"/>
    <w:rsid w:val="00CC4783"/>
    <w:rsid w:val="00CF053B"/>
    <w:rsid w:val="00D04532"/>
    <w:rsid w:val="00D2618B"/>
    <w:rsid w:val="00D315D3"/>
    <w:rsid w:val="00D40081"/>
    <w:rsid w:val="00D63EC8"/>
    <w:rsid w:val="00DC74DF"/>
    <w:rsid w:val="00DD1998"/>
    <w:rsid w:val="00E15DE3"/>
    <w:rsid w:val="00E60B3B"/>
    <w:rsid w:val="00E66208"/>
    <w:rsid w:val="00E80531"/>
    <w:rsid w:val="00E81173"/>
    <w:rsid w:val="00E877D6"/>
    <w:rsid w:val="00E97612"/>
    <w:rsid w:val="00EA2BD2"/>
    <w:rsid w:val="00ED0BD1"/>
    <w:rsid w:val="00F02645"/>
    <w:rsid w:val="00F236D8"/>
    <w:rsid w:val="00FB6E60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C5F4"/>
  <w15:docId w15:val="{6C3A2317-B534-41D7-B0B6-F782728B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31F20"/>
        <w:w w:val="10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15D3"/>
    <w:pPr>
      <w:spacing w:after="0" w:line="240" w:lineRule="auto"/>
    </w:pPr>
  </w:style>
  <w:style w:type="paragraph" w:customStyle="1" w:styleId="Default">
    <w:name w:val="Default"/>
    <w:rsid w:val="00D315D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5">
    <w:name w:val="List Paragraph"/>
    <w:basedOn w:val="a"/>
    <w:uiPriority w:val="34"/>
    <w:qFormat/>
    <w:rsid w:val="00D315D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315D3"/>
    <w:pPr>
      <w:widowControl w:val="0"/>
      <w:spacing w:after="0" w:line="240" w:lineRule="auto"/>
    </w:pPr>
    <w:rPr>
      <w:rFonts w:ascii="Calibri" w:eastAsia="Calibri" w:hAnsi="Calibri"/>
      <w:lang w:val="en-US"/>
    </w:rPr>
  </w:style>
  <w:style w:type="paragraph" w:styleId="a6">
    <w:name w:val="Normal (Web)"/>
    <w:basedOn w:val="a"/>
    <w:uiPriority w:val="99"/>
    <w:unhideWhenUsed/>
    <w:rsid w:val="003E6806"/>
    <w:pPr>
      <w:spacing w:before="100" w:beforeAutospacing="1" w:after="100" w:afterAutospacing="1" w:line="240" w:lineRule="auto"/>
    </w:pPr>
    <w:rPr>
      <w:rFonts w:eastAsia="Times New Roman"/>
      <w:color w:val="auto"/>
      <w:w w:val="1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5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5C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56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56591"/>
  </w:style>
  <w:style w:type="paragraph" w:styleId="ab">
    <w:name w:val="footer"/>
    <w:basedOn w:val="a"/>
    <w:link w:val="ac"/>
    <w:uiPriority w:val="99"/>
    <w:unhideWhenUsed/>
    <w:rsid w:val="00456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56591"/>
  </w:style>
  <w:style w:type="paragraph" w:styleId="ad">
    <w:name w:val="Body Text"/>
    <w:basedOn w:val="a"/>
    <w:link w:val="ae"/>
    <w:rsid w:val="00456591"/>
    <w:pPr>
      <w:spacing w:after="0" w:line="240" w:lineRule="auto"/>
      <w:jc w:val="both"/>
    </w:pPr>
    <w:rPr>
      <w:rFonts w:eastAsia="Times New Roman"/>
      <w:i/>
      <w:color w:val="auto"/>
      <w:w w:val="10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456591"/>
    <w:rPr>
      <w:rFonts w:eastAsia="Times New Roman"/>
      <w:i/>
      <w:color w:val="auto"/>
      <w:w w:val="1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62A7A-FE8A-46E9-9F98-4518B90C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Татьяна Ивановна</cp:lastModifiedBy>
  <cp:revision>4</cp:revision>
  <cp:lastPrinted>2020-03-24T14:59:00Z</cp:lastPrinted>
  <dcterms:created xsi:type="dcterms:W3CDTF">2023-01-10T08:53:00Z</dcterms:created>
  <dcterms:modified xsi:type="dcterms:W3CDTF">2025-01-28T06:02:00Z</dcterms:modified>
</cp:coreProperties>
</file>